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276774CC"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9F76A8">
            <w:rPr>
              <w:rStyle w:val="Style1"/>
            </w:rPr>
            <w:t>0034</w:t>
          </w:r>
          <w:r w:rsidR="009F76A8">
            <w:rPr>
              <w:rStyle w:val="Style1"/>
            </w:rPr>
            <w:tab/>
          </w:r>
        </w:sdtContent>
      </w:sdt>
    </w:p>
    <w:p w14:paraId="0CABCF56" w14:textId="611666EE"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9F76A8">
            <w:rPr>
              <w:rStyle w:val="Style1"/>
              <w:rFonts w:cstheme="minorHAnsi"/>
            </w:rPr>
            <w:t>Colorectal Cancer Screening</w:t>
          </w:r>
        </w:sdtContent>
      </w:sdt>
    </w:p>
    <w:p w14:paraId="0CABCF57" w14:textId="56E26476"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7-11-15T00:00:00Z">
            <w:dateFormat w:val="M/d/yyyy"/>
            <w:lid w:val="en-US"/>
            <w:storeMappedDataAs w:val="dateTime"/>
            <w:calendar w:val="gregorian"/>
          </w:date>
        </w:sdtPr>
        <w:sdtEndPr>
          <w:rPr>
            <w:rStyle w:val="DefaultParagraphFont"/>
            <w:noProof/>
            <w:color w:val="auto"/>
            <w:u w:val="none"/>
          </w:rPr>
        </w:sdtEndPr>
        <w:sdtContent>
          <w:r w:rsidR="009F76A8">
            <w:rPr>
              <w:rStyle w:val="Style2"/>
              <w:rFonts w:cstheme="minorHAnsi"/>
            </w:rPr>
            <w:t>11/15/2017</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2044B0"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2044B0"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2044B0"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2044B0"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372622B8" w:rsidR="000B7D57" w:rsidRPr="00C775CE" w:rsidRDefault="002044B0"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9F76A8">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2044B0"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2044B0"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53E8D19" w:rsidR="00A01494" w:rsidRPr="00A01494" w:rsidRDefault="002044B0"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6149E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025EAA" w:rsidR="00A01494" w:rsidRPr="00A01494" w:rsidRDefault="002044B0"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6149E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7583D8F2" w:rsidR="00A01494" w:rsidRPr="000F1B7A" w:rsidRDefault="002044B0"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BE3C6E">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6AB3619A" w:rsidR="00A01494" w:rsidRPr="000F1B7A" w:rsidRDefault="002044B0"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6149EE">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2044B0"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2044B0"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2044B0"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2044B0"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2044B0"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2044B0"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2044B0"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2044B0"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728F1841" w14:textId="5A71A22C" w:rsidR="00021C9C"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54674FF2" w14:textId="54B3669F" w:rsidR="00021C9C" w:rsidRPr="006149EE" w:rsidRDefault="00021C9C" w:rsidP="00021C9C">
      <w:pPr>
        <w:spacing w:after="0" w:line="240" w:lineRule="auto"/>
        <w:rPr>
          <w:rFonts w:eastAsia="Times New Roman" w:cs="Times New Roman"/>
          <w:color w:val="4F81BD" w:themeColor="accent1"/>
          <w:lang w:val="en"/>
        </w:rPr>
      </w:pPr>
      <w:r w:rsidRPr="006149EE">
        <w:rPr>
          <w:rFonts w:eastAsia="Times New Roman" w:cs="Times New Roman"/>
          <w:color w:val="4F81BD" w:themeColor="accent1"/>
          <w:lang w:val="en"/>
        </w:rPr>
        <w:t>N/A</w:t>
      </w:r>
    </w:p>
    <w:p w14:paraId="0CABCFAF" w14:textId="1FCBBB00" w:rsidR="009E1846" w:rsidRDefault="009E1846" w:rsidP="00DB3627">
      <w:pPr>
        <w:autoSpaceDE w:val="0"/>
        <w:autoSpaceDN w:val="0"/>
        <w:adjustRightInd w:val="0"/>
        <w:spacing w:after="0" w:line="240" w:lineRule="auto"/>
        <w:rPr>
          <w:rFonts w:cstheme="minorHAnsi"/>
          <w:b/>
        </w:rPr>
      </w:pPr>
    </w:p>
    <w:p w14:paraId="0CABCFB0" w14:textId="65530ADC" w:rsidR="0004593A" w:rsidRPr="006149EE" w:rsidRDefault="002B5016" w:rsidP="006149EE">
      <w:pPr>
        <w:autoSpaceDE w:val="0"/>
        <w:autoSpaceDN w:val="0"/>
        <w:adjustRightInd w:val="0"/>
        <w:spacing w:after="0" w:line="240" w:lineRule="auto"/>
        <w:rPr>
          <w:rFonts w:eastAsia="Times New Roman" w:cs="Times New Roman"/>
          <w:color w:val="FF0000"/>
          <w:lang w:val="en"/>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6149EE" w:rsidRPr="006149EE">
        <w:rPr>
          <w:rFonts w:eastAsia="Times New Roman" w:cs="Times New Roman"/>
          <w:color w:val="FF0000"/>
          <w:lang w:val="en"/>
        </w:rPr>
        <w:t xml:space="preserve"> </w:t>
      </w:r>
      <w:sdt>
        <w:sdtPr>
          <w:rPr>
            <w:rFonts w:eastAsia="Times New Roman" w:cs="Times New Roman"/>
            <w:color w:val="FF0000"/>
            <w:lang w:val="en"/>
          </w:rPr>
          <w:id w:val="-404620322"/>
          <w:text/>
        </w:sdtPr>
        <w:sdtEndPr/>
        <w:sdtContent>
          <w:r w:rsidR="006149EE" w:rsidRPr="006149EE">
            <w:rPr>
              <w:rFonts w:eastAsia="Times New Roman" w:cs="Times New Roman"/>
              <w:color w:val="FF0000"/>
              <w:lang w:val="en"/>
            </w:rPr>
            <w:t>201</w:t>
          </w:r>
          <w:r w:rsidR="006149EE">
            <w:rPr>
              <w:rFonts w:eastAsia="Times New Roman" w:cs="Times New Roman"/>
              <w:color w:val="FF0000"/>
              <w:lang w:val="en"/>
            </w:rPr>
            <w:t>7</w:t>
          </w:r>
          <w:r w:rsidR="006149EE" w:rsidRPr="006149EE">
            <w:rPr>
              <w:rFonts w:eastAsia="Times New Roman" w:cs="Times New Roman"/>
              <w:color w:val="FF0000"/>
              <w:lang w:val="en"/>
            </w:rPr>
            <w:t xml:space="preserve"> Submission: </w:t>
          </w:r>
          <w:r w:rsidR="006D153F">
            <w:rPr>
              <w:rFonts w:eastAsia="Times New Roman" w:cs="Times New Roman"/>
              <w:color w:val="FF0000"/>
              <w:lang w:val="en"/>
            </w:rPr>
            <w:t>2016</w:t>
          </w:r>
        </w:sdtContent>
      </w:sdt>
      <w:r w:rsidR="006149EE">
        <w:rPr>
          <w:rFonts w:eastAsia="Times New Roman" w:cs="Times New Roman"/>
          <w:color w:val="FF0000"/>
          <w:lang w:val="en"/>
        </w:rPr>
        <w:t xml:space="preserve"> </w:t>
      </w:r>
      <w:sdt>
        <w:sdtPr>
          <w:rPr>
            <w:rFonts w:eastAsia="Times New Roman" w:cs="Times New Roman"/>
            <w:color w:val="4F81BD" w:themeColor="accent1"/>
            <w:lang w:val="en"/>
          </w:rPr>
          <w:id w:val="950514773"/>
          <w:text/>
        </w:sdtPr>
        <w:sdtEndPr/>
        <w:sdtContent>
          <w:r w:rsidR="006149EE" w:rsidRPr="006149EE">
            <w:rPr>
              <w:rFonts w:eastAsia="Times New Roman" w:cs="Times New Roman"/>
              <w:color w:val="4F81BD" w:themeColor="accent1"/>
              <w:lang w:val="en"/>
            </w:rPr>
            <w:t>2011 Submission</w:t>
          </w:r>
          <w:r w:rsidR="006149EE">
            <w:rPr>
              <w:rFonts w:eastAsia="Times New Roman" w:cs="Times New Roman"/>
              <w:color w:val="4F81BD" w:themeColor="accent1"/>
              <w:lang w:val="en"/>
            </w:rPr>
            <w:t xml:space="preserve">: </w:t>
          </w:r>
          <w:r w:rsidR="006149EE" w:rsidRPr="006149EE">
            <w:rPr>
              <w:rFonts w:eastAsia="Times New Roman" w:cs="Times New Roman"/>
              <w:color w:val="4F81BD" w:themeColor="accent1"/>
              <w:lang w:val="en"/>
            </w:rPr>
            <w:t>2009</w:t>
          </w:r>
        </w:sdtContent>
      </w:sdt>
    </w:p>
    <w:p w14:paraId="0CABCFB1" w14:textId="1304690B" w:rsidR="000574AB" w:rsidRPr="006149EE" w:rsidRDefault="000574AB" w:rsidP="00DB3627">
      <w:pPr>
        <w:autoSpaceDE w:val="0"/>
        <w:autoSpaceDN w:val="0"/>
        <w:adjustRightInd w:val="0"/>
        <w:spacing w:after="0" w:line="240" w:lineRule="auto"/>
        <w:rPr>
          <w:rFonts w:cstheme="minorHAnsi"/>
          <w:bCs/>
          <w:color w:val="FF0000"/>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2044B0"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2044B0"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2044B0"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2044B0"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2044B0"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2044B0"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28023A01" w:rsidR="000414E8" w:rsidRPr="00A01494" w:rsidRDefault="002044B0"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021C9C">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4D4EEADA" w:rsidR="000414E8" w:rsidRPr="00A01494" w:rsidRDefault="002044B0"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021C9C">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2044B0"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2044B0"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6E939760" w14:textId="6D616CB7" w:rsidR="006149EE" w:rsidRPr="006149EE" w:rsidRDefault="002B5016" w:rsidP="006149EE">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39CD359" w14:textId="77777777" w:rsidR="006149EE" w:rsidRDefault="006149EE" w:rsidP="006149EE">
      <w:pPr>
        <w:autoSpaceDE w:val="0"/>
        <w:autoSpaceDN w:val="0"/>
        <w:adjustRightInd w:val="0"/>
        <w:spacing w:after="0" w:line="240" w:lineRule="auto"/>
        <w:rPr>
          <w:rFonts w:cstheme="minorHAnsi"/>
          <w:bCs/>
          <w:color w:val="FF0000"/>
        </w:rPr>
      </w:pPr>
      <w:r w:rsidRPr="006149EE">
        <w:rPr>
          <w:rFonts w:cstheme="minorHAnsi"/>
          <w:b/>
          <w:bCs/>
          <w:color w:val="FF0000"/>
          <w:u w:val="single"/>
        </w:rPr>
        <w:t>2017 Submission</w:t>
      </w:r>
    </w:p>
    <w:p w14:paraId="7B813B0B" w14:textId="3D4A51C0" w:rsidR="006149EE" w:rsidRDefault="006149EE" w:rsidP="006149EE">
      <w:pPr>
        <w:autoSpaceDE w:val="0"/>
        <w:autoSpaceDN w:val="0"/>
        <w:adjustRightInd w:val="0"/>
        <w:spacing w:after="0" w:line="240" w:lineRule="auto"/>
        <w:rPr>
          <w:rFonts w:eastAsia="Times New Roman" w:cs="Times New Roman"/>
          <w:color w:val="FF0000"/>
          <w:lang w:val="en"/>
        </w:rPr>
      </w:pPr>
      <w:r w:rsidRPr="006149EE">
        <w:rPr>
          <w:rFonts w:eastAsia="Times New Roman" w:cs="Times New Roman"/>
          <w:color w:val="FF0000"/>
          <w:u w:val="single"/>
          <w:lang w:val="en"/>
        </w:rPr>
        <w:t>Sample for measure score reliability testing:</w:t>
      </w:r>
      <w:r w:rsidRPr="006149EE">
        <w:rPr>
          <w:rFonts w:eastAsia="Times New Roman" w:cs="Times New Roman"/>
          <w:color w:val="FF0000"/>
          <w:lang w:val="en"/>
        </w:rPr>
        <w:t xml:space="preserve"> The measure score reliability was calculated from HEDIS data that included </w:t>
      </w:r>
      <w:r w:rsidR="006D153F">
        <w:rPr>
          <w:rFonts w:eastAsia="Times New Roman" w:cs="Times New Roman"/>
          <w:color w:val="FF0000"/>
          <w:lang w:val="en"/>
        </w:rPr>
        <w:t>459</w:t>
      </w:r>
      <w:r w:rsidRPr="006149EE">
        <w:rPr>
          <w:rFonts w:eastAsia="Times New Roman" w:cs="Times New Roman"/>
          <w:color w:val="FF0000"/>
          <w:lang w:val="en"/>
        </w:rPr>
        <w:t xml:space="preserve"> Medica</w:t>
      </w:r>
      <w:r>
        <w:rPr>
          <w:rFonts w:eastAsia="Times New Roman" w:cs="Times New Roman"/>
          <w:color w:val="FF0000"/>
          <w:lang w:val="en"/>
        </w:rPr>
        <w:t>re</w:t>
      </w:r>
      <w:r w:rsidRPr="006149EE">
        <w:rPr>
          <w:rFonts w:eastAsia="Times New Roman" w:cs="Times New Roman"/>
          <w:color w:val="FF0000"/>
          <w:lang w:val="en"/>
        </w:rPr>
        <w:t xml:space="preserve"> health plans</w:t>
      </w:r>
      <w:r>
        <w:rPr>
          <w:rFonts w:eastAsia="Times New Roman" w:cs="Times New Roman"/>
          <w:color w:val="FF0000"/>
          <w:lang w:val="en"/>
        </w:rPr>
        <w:t xml:space="preserve"> and </w:t>
      </w:r>
      <w:r w:rsidR="006D153F">
        <w:rPr>
          <w:rFonts w:eastAsia="Times New Roman" w:cs="Times New Roman"/>
          <w:color w:val="FF0000"/>
          <w:lang w:val="en"/>
        </w:rPr>
        <w:t>412</w:t>
      </w:r>
      <w:r>
        <w:rPr>
          <w:rFonts w:eastAsia="Times New Roman" w:cs="Times New Roman"/>
          <w:color w:val="FF0000"/>
          <w:lang w:val="en"/>
        </w:rPr>
        <w:t xml:space="preserve"> commercial health plans</w:t>
      </w:r>
      <w:r w:rsidRPr="006149EE">
        <w:rPr>
          <w:rFonts w:eastAsia="Times New Roman" w:cs="Times New Roman"/>
          <w:color w:val="FF0000"/>
          <w:lang w:val="en"/>
        </w:rPr>
        <w:t xml:space="preserve">. </w:t>
      </w:r>
      <w:r>
        <w:rPr>
          <w:rFonts w:eastAsia="Times New Roman" w:cs="Times New Roman"/>
          <w:color w:val="FF0000"/>
          <w:lang w:val="en"/>
        </w:rPr>
        <w:t>The sample included all Medicare and commercial</w:t>
      </w:r>
      <w:r w:rsidRPr="006149EE">
        <w:rPr>
          <w:rFonts w:eastAsia="Times New Roman" w:cs="Times New Roman"/>
          <w:color w:val="FF0000"/>
          <w:lang w:val="en"/>
        </w:rPr>
        <w:t xml:space="preserve"> health plans submitting data to NCQA for HEDIS. The plans were geographically diverse and varied in size.</w:t>
      </w:r>
    </w:p>
    <w:p w14:paraId="160EFA8B" w14:textId="3EEECFA6" w:rsidR="006149EE" w:rsidRDefault="006149EE" w:rsidP="006149EE">
      <w:pPr>
        <w:autoSpaceDE w:val="0"/>
        <w:autoSpaceDN w:val="0"/>
        <w:adjustRightInd w:val="0"/>
        <w:spacing w:after="0" w:line="240" w:lineRule="auto"/>
        <w:rPr>
          <w:rFonts w:eastAsia="Times New Roman" w:cs="Times New Roman"/>
          <w:color w:val="FF0000"/>
          <w:lang w:val="en"/>
        </w:rPr>
      </w:pPr>
      <w:r w:rsidRPr="006149EE">
        <w:rPr>
          <w:rFonts w:eastAsia="Times New Roman" w:cs="Times New Roman"/>
          <w:color w:val="FF0000"/>
          <w:u w:val="single"/>
          <w:lang w:val="en"/>
        </w:rPr>
        <w:lastRenderedPageBreak/>
        <w:t>Sample for Construct Validity Testing:</w:t>
      </w:r>
      <w:r w:rsidRPr="006149EE">
        <w:rPr>
          <w:rFonts w:eastAsia="Times New Roman" w:cs="Times New Roman"/>
          <w:color w:val="FF0000"/>
          <w:lang w:val="en"/>
        </w:rPr>
        <w:t xml:space="preserve"> Construct validity was calculated from HEDIS data that included </w:t>
      </w:r>
      <w:r w:rsidR="001B79CA">
        <w:rPr>
          <w:rFonts w:cstheme="minorHAnsi"/>
          <w:bCs/>
          <w:color w:val="FF0000"/>
        </w:rPr>
        <w:t>430</w:t>
      </w:r>
      <w:r w:rsidR="00B237AB" w:rsidRPr="006149EE">
        <w:rPr>
          <w:rFonts w:eastAsia="Times New Roman" w:cs="Times New Roman"/>
          <w:color w:val="FF0000"/>
          <w:lang w:val="en"/>
        </w:rPr>
        <w:t xml:space="preserve"> Medica</w:t>
      </w:r>
      <w:r w:rsidR="00B237AB">
        <w:rPr>
          <w:rFonts w:eastAsia="Times New Roman" w:cs="Times New Roman"/>
          <w:color w:val="FF0000"/>
          <w:lang w:val="en"/>
        </w:rPr>
        <w:t>re</w:t>
      </w:r>
      <w:r w:rsidR="00B237AB" w:rsidRPr="006149EE">
        <w:rPr>
          <w:rFonts w:eastAsia="Times New Roman" w:cs="Times New Roman"/>
          <w:color w:val="FF0000"/>
          <w:lang w:val="en"/>
        </w:rPr>
        <w:t xml:space="preserve"> health plans</w:t>
      </w:r>
      <w:r w:rsidR="00B237AB">
        <w:rPr>
          <w:rFonts w:eastAsia="Times New Roman" w:cs="Times New Roman"/>
          <w:color w:val="FF0000"/>
          <w:lang w:val="en"/>
        </w:rPr>
        <w:t xml:space="preserve"> and </w:t>
      </w:r>
      <w:r w:rsidR="00B57E9A">
        <w:rPr>
          <w:rFonts w:eastAsia="Times New Roman" w:cs="Times New Roman"/>
          <w:color w:val="FF0000"/>
          <w:lang w:val="en"/>
        </w:rPr>
        <w:t>412</w:t>
      </w:r>
      <w:r w:rsidR="00B237AB">
        <w:rPr>
          <w:rFonts w:eastAsia="Times New Roman" w:cs="Times New Roman"/>
          <w:color w:val="FF0000"/>
          <w:lang w:val="en"/>
        </w:rPr>
        <w:t xml:space="preserve"> commercial </w:t>
      </w:r>
      <w:r w:rsidRPr="006149EE">
        <w:rPr>
          <w:rFonts w:eastAsia="Times New Roman" w:cs="Times New Roman"/>
          <w:color w:val="FF0000"/>
          <w:lang w:val="en"/>
        </w:rPr>
        <w:t xml:space="preserve">health plans. The sample included all </w:t>
      </w:r>
      <w:r w:rsidR="00B237AB">
        <w:rPr>
          <w:rFonts w:eastAsia="Times New Roman" w:cs="Times New Roman"/>
          <w:color w:val="FF0000"/>
          <w:lang w:val="en"/>
        </w:rPr>
        <w:t>Medicare and commercial</w:t>
      </w:r>
      <w:r w:rsidR="00B237AB" w:rsidRPr="006149EE">
        <w:rPr>
          <w:rFonts w:eastAsia="Times New Roman" w:cs="Times New Roman"/>
          <w:color w:val="FF0000"/>
          <w:lang w:val="en"/>
        </w:rPr>
        <w:t xml:space="preserve"> health plans</w:t>
      </w:r>
      <w:r w:rsidRPr="006149EE">
        <w:rPr>
          <w:rFonts w:eastAsia="Times New Roman" w:cs="Times New Roman"/>
          <w:color w:val="FF0000"/>
          <w:lang w:val="en"/>
        </w:rPr>
        <w:t xml:space="preserve"> submitting data to NCQA for HEDIS. The plans were geographically diverse and varied in size.</w:t>
      </w:r>
    </w:p>
    <w:p w14:paraId="1F033523" w14:textId="77777777" w:rsidR="006149EE" w:rsidRPr="006149EE" w:rsidRDefault="006149EE" w:rsidP="006149EE">
      <w:pPr>
        <w:autoSpaceDE w:val="0"/>
        <w:autoSpaceDN w:val="0"/>
        <w:adjustRightInd w:val="0"/>
        <w:spacing w:after="0" w:line="240" w:lineRule="auto"/>
        <w:rPr>
          <w:rFonts w:cstheme="minorHAnsi"/>
          <w:bCs/>
          <w:color w:val="FF0000"/>
        </w:rPr>
      </w:pPr>
    </w:p>
    <w:p w14:paraId="250C054A" w14:textId="04CB04BB" w:rsidR="006149EE" w:rsidRPr="006149EE" w:rsidRDefault="006149EE" w:rsidP="006149EE">
      <w:pPr>
        <w:spacing w:after="0" w:line="240" w:lineRule="auto"/>
        <w:rPr>
          <w:rFonts w:eastAsia="Times New Roman" w:cs="Times New Roman"/>
          <w:b/>
          <w:color w:val="4F81BD" w:themeColor="accent1"/>
          <w:u w:val="single"/>
          <w:lang w:val="en"/>
        </w:rPr>
      </w:pPr>
      <w:r w:rsidRPr="006149EE">
        <w:rPr>
          <w:rFonts w:eastAsia="Times New Roman" w:cs="Times New Roman"/>
          <w:b/>
          <w:color w:val="4F81BD" w:themeColor="accent1"/>
          <w:u w:val="single"/>
          <w:lang w:val="en"/>
        </w:rPr>
        <w:t>2011 Submission</w:t>
      </w:r>
    </w:p>
    <w:p w14:paraId="27AE381B" w14:textId="230F8272" w:rsidR="00021C9C" w:rsidRPr="006149EE" w:rsidRDefault="006149EE" w:rsidP="006149EE">
      <w:pPr>
        <w:spacing w:after="0" w:line="240" w:lineRule="auto"/>
        <w:rPr>
          <w:rFonts w:eastAsia="Times New Roman" w:cs="Times New Roman"/>
          <w:color w:val="4F81BD" w:themeColor="accent1"/>
          <w:lang w:val="en"/>
        </w:rPr>
      </w:pPr>
      <w:r w:rsidRPr="006149EE">
        <w:rPr>
          <w:rFonts w:eastAsia="Times New Roman" w:cs="Times New Roman"/>
          <w:color w:val="4F81BD" w:themeColor="accent1"/>
          <w:lang w:val="en"/>
        </w:rPr>
        <w:t>HEDIS Health Plan performance data 2010</w:t>
      </w:r>
    </w:p>
    <w:p w14:paraId="0CABCFC8" w14:textId="068AAEB2" w:rsidR="002B5016" w:rsidRDefault="002B5016" w:rsidP="00DB3627">
      <w:pPr>
        <w:autoSpaceDE w:val="0"/>
        <w:autoSpaceDN w:val="0"/>
        <w:adjustRightInd w:val="0"/>
        <w:spacing w:after="0" w:line="240" w:lineRule="auto"/>
        <w:rPr>
          <w:rFonts w:cstheme="minorHAnsi"/>
          <w:bCs/>
        </w:rPr>
      </w:pPr>
    </w:p>
    <w:p w14:paraId="0CABCFC9" w14:textId="3D0D187D" w:rsidR="007422FD" w:rsidRDefault="002B5016" w:rsidP="00DB3627">
      <w:pPr>
        <w:autoSpaceDE w:val="0"/>
        <w:autoSpaceDN w:val="0"/>
        <w:adjustRightInd w:val="0"/>
        <w:spacing w:after="0" w:line="240" w:lineRule="auto"/>
        <w:rPr>
          <w:rFonts w:cstheme="minorHAnsi"/>
          <w:b/>
          <w:bCs/>
          <w:color w:val="FF0000"/>
          <w:u w:val="single"/>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B237AB" w:rsidRPr="006149EE">
        <w:rPr>
          <w:rFonts w:cstheme="minorHAnsi"/>
          <w:b/>
          <w:bCs/>
          <w:color w:val="FF0000"/>
          <w:u w:val="single"/>
        </w:rPr>
        <w:t>2017 Submission</w:t>
      </w:r>
    </w:p>
    <w:p w14:paraId="3A7157F7" w14:textId="2A58C4FC" w:rsidR="00B237AB" w:rsidRDefault="00B237AB" w:rsidP="00DB3627">
      <w:pPr>
        <w:autoSpaceDE w:val="0"/>
        <w:autoSpaceDN w:val="0"/>
        <w:adjustRightInd w:val="0"/>
        <w:spacing w:after="0" w:line="240" w:lineRule="auto"/>
        <w:rPr>
          <w:rFonts w:eastAsia="Times New Roman" w:cs="Times New Roman"/>
          <w:color w:val="FF0000"/>
          <w:lang w:val="en"/>
        </w:rPr>
      </w:pPr>
      <w:r w:rsidRPr="00B237AB">
        <w:rPr>
          <w:rFonts w:eastAsia="Times New Roman" w:cs="Times New Roman"/>
          <w:color w:val="FF0000"/>
          <w:u w:val="single"/>
          <w:lang w:val="en"/>
        </w:rPr>
        <w:t>Patient sample for measure score reliability testing:</w:t>
      </w:r>
      <w:r w:rsidRPr="00B237AB">
        <w:rPr>
          <w:rFonts w:eastAsia="Times New Roman" w:cs="Times New Roman"/>
          <w:color w:val="FF0000"/>
          <w:lang w:val="en"/>
        </w:rPr>
        <w:t xml:space="preserve"> </w:t>
      </w:r>
      <w:r w:rsidR="006D153F" w:rsidRPr="006D153F">
        <w:rPr>
          <w:rFonts w:eastAsia="Times New Roman" w:cs="Times New Roman"/>
          <w:color w:val="FF0000"/>
          <w:lang w:val="en"/>
        </w:rPr>
        <w:t>In 2016, HEDIS measures covered 114.2 million commercial health plan beneficiaries and 17.6 million Medicare beneficiaries.</w:t>
      </w:r>
      <w:r w:rsidR="006D153F">
        <w:rPr>
          <w:rFonts w:eastAsia="Times New Roman" w:cs="Times New Roman"/>
          <w:color w:val="FF0000"/>
          <w:lang w:val="en"/>
        </w:rPr>
        <w:t xml:space="preserve"> </w:t>
      </w:r>
      <w:r w:rsidRPr="00B237AB">
        <w:rPr>
          <w:rFonts w:eastAsia="Times New Roman" w:cs="Times New Roman"/>
          <w:color w:val="FF0000"/>
          <w:lang w:val="en"/>
        </w:rPr>
        <w:t xml:space="preserve">Data are summarized at the health plan level and stratified by product </w:t>
      </w:r>
      <w:r w:rsidR="006D153F">
        <w:rPr>
          <w:rFonts w:eastAsia="Times New Roman" w:cs="Times New Roman"/>
          <w:color w:val="FF0000"/>
          <w:lang w:val="en"/>
        </w:rPr>
        <w:t>line (i.e. commercial, Medicare</w:t>
      </w:r>
      <w:r w:rsidRPr="00B237AB">
        <w:rPr>
          <w:rFonts w:eastAsia="Times New Roman" w:cs="Times New Roman"/>
          <w:color w:val="FF0000"/>
          <w:lang w:val="en"/>
        </w:rPr>
        <w:t>). Below is a description of the sample. It includes number of health plans included HEDIS data collection and the median eligible population for the measure across health plans.</w:t>
      </w:r>
    </w:p>
    <w:tbl>
      <w:tblPr>
        <w:tblStyle w:val="TableGrid"/>
        <w:tblW w:w="0" w:type="auto"/>
        <w:tblLook w:val="04A0" w:firstRow="1" w:lastRow="0" w:firstColumn="1" w:lastColumn="0" w:noHBand="0" w:noVBand="1"/>
      </w:tblPr>
      <w:tblGrid>
        <w:gridCol w:w="2785"/>
        <w:gridCol w:w="2160"/>
        <w:gridCol w:w="4405"/>
      </w:tblGrid>
      <w:tr w:rsidR="00B237AB" w:rsidRPr="001A1732" w14:paraId="4EA4C25F" w14:textId="77777777" w:rsidTr="00B57E9A">
        <w:tc>
          <w:tcPr>
            <w:tcW w:w="2785" w:type="dxa"/>
          </w:tcPr>
          <w:p w14:paraId="0E7D9D2D" w14:textId="77777777" w:rsidR="00B237AB" w:rsidRPr="00B237AB" w:rsidRDefault="00B237AB" w:rsidP="00B237AB">
            <w:pPr>
              <w:autoSpaceDE w:val="0"/>
              <w:autoSpaceDN w:val="0"/>
              <w:adjustRightInd w:val="0"/>
              <w:rPr>
                <w:rFonts w:cstheme="minorHAnsi"/>
                <w:bCs/>
                <w:color w:val="FF0000"/>
              </w:rPr>
            </w:pPr>
            <w:r w:rsidRPr="00B237AB">
              <w:rPr>
                <w:rFonts w:cstheme="minorHAnsi"/>
                <w:bCs/>
                <w:color w:val="FF0000"/>
              </w:rPr>
              <w:t>Product Type</w:t>
            </w:r>
          </w:p>
        </w:tc>
        <w:tc>
          <w:tcPr>
            <w:tcW w:w="2160" w:type="dxa"/>
          </w:tcPr>
          <w:p w14:paraId="04037D00" w14:textId="77777777" w:rsidR="00B237AB" w:rsidRPr="00B237AB" w:rsidRDefault="00B237AB" w:rsidP="00B237AB">
            <w:pPr>
              <w:autoSpaceDE w:val="0"/>
              <w:autoSpaceDN w:val="0"/>
              <w:adjustRightInd w:val="0"/>
              <w:rPr>
                <w:rFonts w:cstheme="minorHAnsi"/>
                <w:bCs/>
                <w:color w:val="FF0000"/>
              </w:rPr>
            </w:pPr>
            <w:r w:rsidRPr="00B237AB">
              <w:rPr>
                <w:rFonts w:cstheme="minorHAnsi"/>
                <w:bCs/>
                <w:color w:val="FF0000"/>
              </w:rPr>
              <w:t>Number of Plans</w:t>
            </w:r>
          </w:p>
        </w:tc>
        <w:tc>
          <w:tcPr>
            <w:tcW w:w="4405" w:type="dxa"/>
          </w:tcPr>
          <w:p w14:paraId="14DF1E94" w14:textId="77777777" w:rsidR="00B237AB" w:rsidRPr="00B237AB" w:rsidRDefault="00B237AB" w:rsidP="00B237AB">
            <w:pPr>
              <w:autoSpaceDE w:val="0"/>
              <w:autoSpaceDN w:val="0"/>
              <w:adjustRightInd w:val="0"/>
              <w:rPr>
                <w:rFonts w:cstheme="minorHAnsi"/>
                <w:bCs/>
                <w:color w:val="FF0000"/>
              </w:rPr>
            </w:pPr>
            <w:r w:rsidRPr="00B237AB">
              <w:rPr>
                <w:rFonts w:cstheme="minorHAnsi"/>
                <w:bCs/>
                <w:color w:val="FF0000"/>
              </w:rPr>
              <w:t>Median number of eligible patients per plan</w:t>
            </w:r>
          </w:p>
        </w:tc>
      </w:tr>
      <w:tr w:rsidR="00B237AB" w:rsidRPr="001A1732" w14:paraId="48EE3B54" w14:textId="77777777" w:rsidTr="00B57E9A">
        <w:tc>
          <w:tcPr>
            <w:tcW w:w="2785" w:type="dxa"/>
          </w:tcPr>
          <w:p w14:paraId="21C18F9B" w14:textId="1CC8DA24" w:rsidR="00B237AB" w:rsidRPr="00B237AB" w:rsidRDefault="006D153F" w:rsidP="00B237AB">
            <w:pPr>
              <w:autoSpaceDE w:val="0"/>
              <w:autoSpaceDN w:val="0"/>
              <w:adjustRightInd w:val="0"/>
              <w:rPr>
                <w:rFonts w:cstheme="minorHAnsi"/>
                <w:bCs/>
                <w:color w:val="FF0000"/>
              </w:rPr>
            </w:pPr>
            <w:r>
              <w:rPr>
                <w:rFonts w:cstheme="minorHAnsi"/>
                <w:bCs/>
                <w:color w:val="FF0000"/>
              </w:rPr>
              <w:t>Commercial</w:t>
            </w:r>
          </w:p>
        </w:tc>
        <w:tc>
          <w:tcPr>
            <w:tcW w:w="2160" w:type="dxa"/>
          </w:tcPr>
          <w:p w14:paraId="19AEDFAA" w14:textId="5FE533D6" w:rsidR="00B237AB" w:rsidRPr="00B237AB" w:rsidRDefault="006D153F" w:rsidP="00B237AB">
            <w:pPr>
              <w:autoSpaceDE w:val="0"/>
              <w:autoSpaceDN w:val="0"/>
              <w:adjustRightInd w:val="0"/>
              <w:rPr>
                <w:rFonts w:cstheme="minorHAnsi"/>
                <w:bCs/>
                <w:color w:val="FF0000"/>
              </w:rPr>
            </w:pPr>
            <w:r w:rsidRPr="006D153F">
              <w:rPr>
                <w:rFonts w:cstheme="minorHAnsi"/>
                <w:bCs/>
                <w:color w:val="FF0000"/>
              </w:rPr>
              <w:t>412</w:t>
            </w:r>
          </w:p>
        </w:tc>
        <w:tc>
          <w:tcPr>
            <w:tcW w:w="4405" w:type="dxa"/>
          </w:tcPr>
          <w:p w14:paraId="64C732A1" w14:textId="2C1F8454" w:rsidR="00B237AB" w:rsidRPr="00B237AB" w:rsidRDefault="00281D52" w:rsidP="00B237AB">
            <w:pPr>
              <w:autoSpaceDE w:val="0"/>
              <w:autoSpaceDN w:val="0"/>
              <w:adjustRightInd w:val="0"/>
              <w:rPr>
                <w:rFonts w:cstheme="minorHAnsi"/>
                <w:bCs/>
                <w:color w:val="FF0000"/>
              </w:rPr>
            </w:pPr>
            <w:r>
              <w:rPr>
                <w:rFonts w:cstheme="minorHAnsi"/>
                <w:bCs/>
                <w:color w:val="FF0000"/>
              </w:rPr>
              <w:t>411</w:t>
            </w:r>
          </w:p>
        </w:tc>
      </w:tr>
      <w:tr w:rsidR="00B237AB" w:rsidRPr="001A1732" w14:paraId="02C00990" w14:textId="77777777" w:rsidTr="00B57E9A">
        <w:tc>
          <w:tcPr>
            <w:tcW w:w="2785" w:type="dxa"/>
          </w:tcPr>
          <w:p w14:paraId="7666F47B" w14:textId="588D62C5" w:rsidR="00B237AB" w:rsidRPr="00B237AB" w:rsidRDefault="006D153F" w:rsidP="00B237AB">
            <w:pPr>
              <w:autoSpaceDE w:val="0"/>
              <w:autoSpaceDN w:val="0"/>
              <w:adjustRightInd w:val="0"/>
              <w:rPr>
                <w:rFonts w:cstheme="minorHAnsi"/>
                <w:bCs/>
                <w:color w:val="FF0000"/>
              </w:rPr>
            </w:pPr>
            <w:r>
              <w:rPr>
                <w:rFonts w:cstheme="minorHAnsi"/>
                <w:bCs/>
                <w:color w:val="FF0000"/>
              </w:rPr>
              <w:t>Medicare</w:t>
            </w:r>
          </w:p>
        </w:tc>
        <w:tc>
          <w:tcPr>
            <w:tcW w:w="2160" w:type="dxa"/>
          </w:tcPr>
          <w:p w14:paraId="66BE1342" w14:textId="4701037D" w:rsidR="00B237AB" w:rsidRPr="00B237AB" w:rsidRDefault="006D153F" w:rsidP="00B237AB">
            <w:pPr>
              <w:autoSpaceDE w:val="0"/>
              <w:autoSpaceDN w:val="0"/>
              <w:adjustRightInd w:val="0"/>
              <w:rPr>
                <w:rFonts w:cstheme="minorHAnsi"/>
                <w:bCs/>
                <w:color w:val="FF0000"/>
              </w:rPr>
            </w:pPr>
            <w:r w:rsidRPr="006D153F">
              <w:rPr>
                <w:rFonts w:cstheme="minorHAnsi"/>
                <w:bCs/>
                <w:color w:val="FF0000"/>
              </w:rPr>
              <w:t>459</w:t>
            </w:r>
          </w:p>
        </w:tc>
        <w:tc>
          <w:tcPr>
            <w:tcW w:w="4405" w:type="dxa"/>
          </w:tcPr>
          <w:p w14:paraId="24F5BF7E" w14:textId="726FAB20" w:rsidR="00B237AB" w:rsidRPr="00B237AB" w:rsidRDefault="00281D52" w:rsidP="006D153F">
            <w:pPr>
              <w:autoSpaceDE w:val="0"/>
              <w:autoSpaceDN w:val="0"/>
              <w:adjustRightInd w:val="0"/>
              <w:rPr>
                <w:rFonts w:cstheme="minorHAnsi"/>
                <w:bCs/>
                <w:color w:val="FF0000"/>
              </w:rPr>
            </w:pPr>
            <w:r>
              <w:rPr>
                <w:rFonts w:cstheme="minorHAnsi"/>
                <w:bCs/>
                <w:color w:val="FF0000"/>
              </w:rPr>
              <w:t>411</w:t>
            </w:r>
          </w:p>
        </w:tc>
      </w:tr>
    </w:tbl>
    <w:p w14:paraId="64B971DE" w14:textId="5F4846B3" w:rsidR="00B237AB" w:rsidRDefault="00B237AB" w:rsidP="00DB3627">
      <w:pPr>
        <w:autoSpaceDE w:val="0"/>
        <w:autoSpaceDN w:val="0"/>
        <w:adjustRightInd w:val="0"/>
        <w:spacing w:after="0" w:line="240" w:lineRule="auto"/>
        <w:rPr>
          <w:rFonts w:eastAsia="Times New Roman" w:cs="Times New Roman"/>
          <w:color w:val="FF0000"/>
          <w:lang w:val="en"/>
        </w:rPr>
      </w:pPr>
    </w:p>
    <w:p w14:paraId="2614B771" w14:textId="0A5B6C84" w:rsidR="00B237AB" w:rsidRPr="00B237AB" w:rsidRDefault="00B237AB" w:rsidP="00B237AB">
      <w:pPr>
        <w:autoSpaceDE w:val="0"/>
        <w:autoSpaceDN w:val="0"/>
        <w:adjustRightInd w:val="0"/>
        <w:spacing w:after="0" w:line="240" w:lineRule="auto"/>
        <w:rPr>
          <w:rFonts w:cstheme="minorHAnsi"/>
          <w:bCs/>
          <w:color w:val="FF0000"/>
        </w:rPr>
      </w:pPr>
      <w:r w:rsidRPr="00B237AB">
        <w:rPr>
          <w:rFonts w:cstheme="minorHAnsi"/>
          <w:bCs/>
          <w:color w:val="FF0000"/>
          <w:u w:val="single"/>
        </w:rPr>
        <w:t>Beneficiary Sample for Construct Validity Testing</w:t>
      </w:r>
      <w:r w:rsidRPr="00B237AB">
        <w:rPr>
          <w:rFonts w:cstheme="minorHAnsi"/>
          <w:bCs/>
          <w:color w:val="FF0000"/>
        </w:rPr>
        <w:t xml:space="preserve">: </w:t>
      </w:r>
      <w:r w:rsidR="006D153F" w:rsidRPr="006D153F">
        <w:rPr>
          <w:rFonts w:eastAsia="Times New Roman" w:cs="Times New Roman"/>
          <w:color w:val="FF0000"/>
          <w:lang w:val="en"/>
        </w:rPr>
        <w:t>In 2016, HEDIS measures covered 114.2 million commercial health plan beneficiaries and 17.6 million Medicare beneficiaries.</w:t>
      </w:r>
      <w:r w:rsidR="006D153F">
        <w:rPr>
          <w:rFonts w:eastAsia="Times New Roman" w:cs="Times New Roman"/>
          <w:color w:val="FF0000"/>
          <w:lang w:val="en"/>
        </w:rPr>
        <w:t xml:space="preserve"> </w:t>
      </w:r>
      <w:r w:rsidRPr="00B237AB">
        <w:rPr>
          <w:rFonts w:cstheme="minorHAnsi"/>
          <w:bCs/>
          <w:color w:val="FF0000"/>
        </w:rPr>
        <w:t xml:space="preserve">Data is summarized at the health plan level. Data are stratified by product line (i.e. commercial, Medicare). Below is a description of the sample. It includes number of health plans included HEDIS data collection and the median eligible population for the measure across health plans. </w:t>
      </w:r>
    </w:p>
    <w:tbl>
      <w:tblPr>
        <w:tblStyle w:val="TableGrid"/>
        <w:tblW w:w="0" w:type="auto"/>
        <w:tblLook w:val="04A0" w:firstRow="1" w:lastRow="0" w:firstColumn="1" w:lastColumn="0" w:noHBand="0" w:noVBand="1"/>
      </w:tblPr>
      <w:tblGrid>
        <w:gridCol w:w="2785"/>
        <w:gridCol w:w="2070"/>
        <w:gridCol w:w="4495"/>
      </w:tblGrid>
      <w:tr w:rsidR="00B237AB" w:rsidRPr="00B237AB" w14:paraId="61AD8338" w14:textId="77777777" w:rsidTr="00B237AB">
        <w:tc>
          <w:tcPr>
            <w:tcW w:w="2785" w:type="dxa"/>
          </w:tcPr>
          <w:p w14:paraId="03CE27DF" w14:textId="77777777" w:rsidR="00B237AB" w:rsidRPr="00B237AB" w:rsidRDefault="00B237AB" w:rsidP="00B237AB">
            <w:pPr>
              <w:autoSpaceDE w:val="0"/>
              <w:autoSpaceDN w:val="0"/>
              <w:adjustRightInd w:val="0"/>
              <w:rPr>
                <w:rFonts w:cstheme="minorHAnsi"/>
                <w:bCs/>
                <w:color w:val="FF0000"/>
              </w:rPr>
            </w:pPr>
            <w:r w:rsidRPr="00B237AB">
              <w:rPr>
                <w:rFonts w:cstheme="minorHAnsi"/>
                <w:bCs/>
                <w:color w:val="FF0000"/>
              </w:rPr>
              <w:t>Product Type</w:t>
            </w:r>
          </w:p>
        </w:tc>
        <w:tc>
          <w:tcPr>
            <w:tcW w:w="2070" w:type="dxa"/>
          </w:tcPr>
          <w:p w14:paraId="16DC43DF" w14:textId="77777777" w:rsidR="00B237AB" w:rsidRPr="00B237AB" w:rsidRDefault="00B237AB" w:rsidP="00B237AB">
            <w:pPr>
              <w:autoSpaceDE w:val="0"/>
              <w:autoSpaceDN w:val="0"/>
              <w:adjustRightInd w:val="0"/>
              <w:rPr>
                <w:rFonts w:cstheme="minorHAnsi"/>
                <w:bCs/>
                <w:color w:val="FF0000"/>
              </w:rPr>
            </w:pPr>
            <w:r w:rsidRPr="00B237AB">
              <w:rPr>
                <w:rFonts w:cstheme="minorHAnsi"/>
                <w:bCs/>
                <w:color w:val="FF0000"/>
              </w:rPr>
              <w:t>Number of plans</w:t>
            </w:r>
          </w:p>
        </w:tc>
        <w:tc>
          <w:tcPr>
            <w:tcW w:w="4495" w:type="dxa"/>
          </w:tcPr>
          <w:p w14:paraId="1B247BC9" w14:textId="77777777" w:rsidR="00B237AB" w:rsidRPr="00B237AB" w:rsidRDefault="00B237AB" w:rsidP="00B237AB">
            <w:pPr>
              <w:autoSpaceDE w:val="0"/>
              <w:autoSpaceDN w:val="0"/>
              <w:adjustRightInd w:val="0"/>
              <w:rPr>
                <w:rFonts w:cstheme="minorHAnsi"/>
                <w:bCs/>
                <w:color w:val="FF0000"/>
              </w:rPr>
            </w:pPr>
            <w:r w:rsidRPr="00B237AB">
              <w:rPr>
                <w:rFonts w:cstheme="minorHAnsi"/>
                <w:bCs/>
                <w:color w:val="FF0000"/>
              </w:rPr>
              <w:t>Median number of eligible patients per plan</w:t>
            </w:r>
          </w:p>
        </w:tc>
      </w:tr>
      <w:tr w:rsidR="00B237AB" w:rsidRPr="00B237AB" w14:paraId="1DE879DF" w14:textId="77777777" w:rsidTr="004B3A20">
        <w:tc>
          <w:tcPr>
            <w:tcW w:w="2785" w:type="dxa"/>
          </w:tcPr>
          <w:p w14:paraId="588FD3D5" w14:textId="4ED46B89" w:rsidR="00B237AB" w:rsidRPr="00B237AB" w:rsidRDefault="006D153F" w:rsidP="00B237AB">
            <w:pPr>
              <w:autoSpaceDE w:val="0"/>
              <w:autoSpaceDN w:val="0"/>
              <w:adjustRightInd w:val="0"/>
              <w:rPr>
                <w:rFonts w:cstheme="minorHAnsi"/>
                <w:bCs/>
                <w:color w:val="FF0000"/>
              </w:rPr>
            </w:pPr>
            <w:r>
              <w:rPr>
                <w:rFonts w:cstheme="minorHAnsi"/>
                <w:bCs/>
                <w:color w:val="FF0000"/>
              </w:rPr>
              <w:t>Commercial</w:t>
            </w:r>
          </w:p>
        </w:tc>
        <w:tc>
          <w:tcPr>
            <w:tcW w:w="2070" w:type="dxa"/>
          </w:tcPr>
          <w:p w14:paraId="20BE8013" w14:textId="5FEC1AA4" w:rsidR="00B237AB" w:rsidRPr="00B237AB" w:rsidRDefault="00B57E9A" w:rsidP="00B237AB">
            <w:pPr>
              <w:autoSpaceDE w:val="0"/>
              <w:autoSpaceDN w:val="0"/>
              <w:adjustRightInd w:val="0"/>
              <w:rPr>
                <w:rFonts w:cstheme="minorHAnsi"/>
                <w:bCs/>
                <w:color w:val="FF0000"/>
              </w:rPr>
            </w:pPr>
            <w:r>
              <w:rPr>
                <w:rFonts w:cstheme="minorHAnsi"/>
                <w:bCs/>
                <w:color w:val="FF0000"/>
              </w:rPr>
              <w:t>412</w:t>
            </w:r>
          </w:p>
        </w:tc>
        <w:tc>
          <w:tcPr>
            <w:tcW w:w="4495" w:type="dxa"/>
            <w:shd w:val="clear" w:color="auto" w:fill="auto"/>
          </w:tcPr>
          <w:p w14:paraId="47442FBE" w14:textId="08039EEC" w:rsidR="00B237AB" w:rsidRPr="00B237AB" w:rsidRDefault="004B3A20" w:rsidP="00B237AB">
            <w:pPr>
              <w:autoSpaceDE w:val="0"/>
              <w:autoSpaceDN w:val="0"/>
              <w:adjustRightInd w:val="0"/>
              <w:rPr>
                <w:rFonts w:cstheme="minorHAnsi"/>
                <w:bCs/>
                <w:color w:val="FF0000"/>
              </w:rPr>
            </w:pPr>
            <w:r>
              <w:rPr>
                <w:rFonts w:cstheme="minorHAnsi"/>
                <w:bCs/>
                <w:color w:val="FF0000"/>
              </w:rPr>
              <w:t>411</w:t>
            </w:r>
          </w:p>
        </w:tc>
      </w:tr>
      <w:tr w:rsidR="00B237AB" w:rsidRPr="00B237AB" w14:paraId="57EC02A5" w14:textId="77777777" w:rsidTr="004B3A20">
        <w:tc>
          <w:tcPr>
            <w:tcW w:w="2785" w:type="dxa"/>
          </w:tcPr>
          <w:p w14:paraId="7A981E6C" w14:textId="296E44DC" w:rsidR="00B237AB" w:rsidRPr="00B237AB" w:rsidRDefault="006D153F" w:rsidP="00B237AB">
            <w:pPr>
              <w:autoSpaceDE w:val="0"/>
              <w:autoSpaceDN w:val="0"/>
              <w:adjustRightInd w:val="0"/>
              <w:rPr>
                <w:rFonts w:cstheme="minorHAnsi"/>
                <w:bCs/>
                <w:color w:val="FF0000"/>
              </w:rPr>
            </w:pPr>
            <w:r>
              <w:rPr>
                <w:rFonts w:cstheme="minorHAnsi"/>
                <w:bCs/>
                <w:color w:val="FF0000"/>
              </w:rPr>
              <w:t>Medicare</w:t>
            </w:r>
          </w:p>
        </w:tc>
        <w:tc>
          <w:tcPr>
            <w:tcW w:w="2070" w:type="dxa"/>
          </w:tcPr>
          <w:p w14:paraId="38D42134" w14:textId="724420F9" w:rsidR="00B237AB" w:rsidRPr="00B237AB" w:rsidRDefault="001B79CA" w:rsidP="00B237AB">
            <w:pPr>
              <w:autoSpaceDE w:val="0"/>
              <w:autoSpaceDN w:val="0"/>
              <w:adjustRightInd w:val="0"/>
              <w:rPr>
                <w:rFonts w:cstheme="minorHAnsi"/>
                <w:bCs/>
                <w:color w:val="FF0000"/>
              </w:rPr>
            </w:pPr>
            <w:r>
              <w:rPr>
                <w:rFonts w:cstheme="minorHAnsi"/>
                <w:bCs/>
                <w:color w:val="FF0000"/>
              </w:rPr>
              <w:t>430</w:t>
            </w:r>
          </w:p>
        </w:tc>
        <w:tc>
          <w:tcPr>
            <w:tcW w:w="4495" w:type="dxa"/>
            <w:shd w:val="clear" w:color="auto" w:fill="auto"/>
          </w:tcPr>
          <w:p w14:paraId="3D0A870E" w14:textId="768B61EC" w:rsidR="00B237AB" w:rsidRPr="00B237AB" w:rsidRDefault="004B3A20" w:rsidP="00B237AB">
            <w:pPr>
              <w:autoSpaceDE w:val="0"/>
              <w:autoSpaceDN w:val="0"/>
              <w:adjustRightInd w:val="0"/>
              <w:rPr>
                <w:rFonts w:cstheme="minorHAnsi"/>
                <w:bCs/>
                <w:color w:val="FF0000"/>
              </w:rPr>
            </w:pPr>
            <w:r>
              <w:rPr>
                <w:rFonts w:cstheme="minorHAnsi"/>
                <w:bCs/>
                <w:color w:val="FF0000"/>
              </w:rPr>
              <w:t>411</w:t>
            </w:r>
          </w:p>
        </w:tc>
      </w:tr>
    </w:tbl>
    <w:p w14:paraId="6747C788" w14:textId="77777777" w:rsidR="00B237AB" w:rsidRDefault="00B237AB" w:rsidP="00DB3627">
      <w:pPr>
        <w:autoSpaceDE w:val="0"/>
        <w:autoSpaceDN w:val="0"/>
        <w:adjustRightInd w:val="0"/>
        <w:spacing w:after="0" w:line="240" w:lineRule="auto"/>
        <w:rPr>
          <w:rFonts w:cstheme="minorHAnsi"/>
          <w:bCs/>
        </w:rPr>
      </w:pPr>
    </w:p>
    <w:p w14:paraId="0CABCFCA" w14:textId="0424FC86"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0649546" w14:textId="6EF59C89" w:rsidR="00B237AB" w:rsidRPr="00B237AB" w:rsidRDefault="00B237AB" w:rsidP="00B237AB">
      <w:pPr>
        <w:autoSpaceDE w:val="0"/>
        <w:autoSpaceDN w:val="0"/>
        <w:adjustRightInd w:val="0"/>
        <w:spacing w:after="0" w:line="240" w:lineRule="auto"/>
        <w:rPr>
          <w:rFonts w:cstheme="minorHAnsi"/>
          <w:bCs/>
          <w:color w:val="FF0000"/>
        </w:rPr>
      </w:pPr>
      <w:r w:rsidRPr="00B237AB">
        <w:rPr>
          <w:rFonts w:cstheme="minorHAnsi"/>
          <w:bCs/>
          <w:color w:val="FF0000"/>
        </w:rPr>
        <w:t>Reliability of the measure score was tested using a beta-binomial calculation. This analysis included the entire HEDIS data sample (described above).</w:t>
      </w:r>
    </w:p>
    <w:p w14:paraId="5DBF7F3C" w14:textId="5F832E80" w:rsidR="00B237AB" w:rsidRPr="00B237AB" w:rsidRDefault="00B237AB" w:rsidP="00B237AB">
      <w:pPr>
        <w:autoSpaceDE w:val="0"/>
        <w:autoSpaceDN w:val="0"/>
        <w:adjustRightInd w:val="0"/>
        <w:spacing w:after="0" w:line="240" w:lineRule="auto"/>
        <w:rPr>
          <w:rFonts w:cstheme="minorHAnsi"/>
          <w:bCs/>
          <w:color w:val="FF0000"/>
        </w:rPr>
      </w:pPr>
    </w:p>
    <w:p w14:paraId="19F86039" w14:textId="1F224777" w:rsidR="00B237AB" w:rsidRPr="00B237AB" w:rsidRDefault="00B237AB" w:rsidP="00B237AB">
      <w:pPr>
        <w:autoSpaceDE w:val="0"/>
        <w:autoSpaceDN w:val="0"/>
        <w:adjustRightInd w:val="0"/>
        <w:spacing w:after="0" w:line="240" w:lineRule="auto"/>
        <w:rPr>
          <w:rFonts w:cstheme="minorHAnsi"/>
          <w:bCs/>
          <w:color w:val="FF0000"/>
        </w:rPr>
      </w:pPr>
      <w:r w:rsidRPr="00B237AB">
        <w:rPr>
          <w:rFonts w:cstheme="minorHAnsi"/>
          <w:bCs/>
          <w:color w:val="FF0000"/>
        </w:rPr>
        <w:t xml:space="preserve">Validity was demonstrated through </w:t>
      </w:r>
      <w:r>
        <w:rPr>
          <w:rFonts w:cstheme="minorHAnsi"/>
          <w:bCs/>
          <w:color w:val="FF0000"/>
        </w:rPr>
        <w:t>construct validity.</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09677A5F"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61CE5431" w14:textId="339F61B5" w:rsidR="003963E7" w:rsidRDefault="00BA48BE" w:rsidP="00E37E1B">
      <w:pPr>
        <w:autoSpaceDE w:val="0"/>
        <w:autoSpaceDN w:val="0"/>
        <w:adjustRightInd w:val="0"/>
        <w:spacing w:after="0" w:line="240" w:lineRule="auto"/>
        <w:rPr>
          <w:rFonts w:cstheme="minorHAnsi"/>
          <w:bCs/>
        </w:rPr>
      </w:pPr>
      <w:r>
        <w:rPr>
          <w:rFonts w:cstheme="minorHAnsi"/>
          <w:bCs/>
          <w:color w:val="FF0000"/>
        </w:rPr>
        <w:t>For Medicare health plans, this measure was analyzed by low-income status, dual eligibility and disability, which served as proxies for lower socioeconomic status. These are available data elements for Medicare plans.</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lastRenderedPageBreak/>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7CAECA4E"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021C9C">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7A30A9F" w14:textId="41ACFC0C" w:rsidR="00B237AB" w:rsidRPr="00B237AB" w:rsidRDefault="00B237AB" w:rsidP="006149EE">
      <w:pPr>
        <w:spacing w:after="0" w:line="240" w:lineRule="auto"/>
        <w:rPr>
          <w:rFonts w:eastAsia="Times New Roman" w:cs="Times New Roman"/>
          <w:b/>
          <w:color w:val="FF0000"/>
          <w:u w:val="single"/>
          <w:lang w:val="en"/>
        </w:rPr>
      </w:pPr>
      <w:r w:rsidRPr="00B237AB">
        <w:rPr>
          <w:rFonts w:eastAsia="Times New Roman" w:cs="Times New Roman"/>
          <w:b/>
          <w:color w:val="FF0000"/>
          <w:u w:val="single"/>
          <w:lang w:val="en"/>
        </w:rPr>
        <w:t>2017 Submission</w:t>
      </w:r>
    </w:p>
    <w:p w14:paraId="7BE67B41" w14:textId="0AD79EC6" w:rsidR="00B237AB" w:rsidRPr="00B237AB" w:rsidRDefault="00B237AB" w:rsidP="00BA48BE">
      <w:pPr>
        <w:spacing w:after="0" w:line="240" w:lineRule="auto"/>
        <w:rPr>
          <w:rFonts w:eastAsia="Times New Roman" w:cs="Times New Roman"/>
          <w:color w:val="FF0000"/>
          <w:lang w:val="en"/>
        </w:rPr>
      </w:pPr>
      <w:r w:rsidRPr="00B237AB">
        <w:rPr>
          <w:rFonts w:eastAsia="Times New Roman" w:cs="Times New Roman"/>
          <w:color w:val="FF0000"/>
          <w:u w:val="single"/>
          <w:lang w:val="en"/>
        </w:rPr>
        <w:t>Reliability Testing of Performance Measure Score:</w:t>
      </w:r>
      <w:r w:rsidRPr="00B237AB">
        <w:rPr>
          <w:rFonts w:eastAsia="Times New Roman" w:cs="Times New Roman"/>
          <w:color w:val="FF0000"/>
          <w:lang w:val="en"/>
        </w:rPr>
        <w:t xml:space="preserve"> </w:t>
      </w:r>
      <w:r w:rsidR="00BA48BE">
        <w:rPr>
          <w:rFonts w:eastAsia="Times New Roman" w:cs="Times New Roman"/>
          <w:color w:val="FF0000"/>
          <w:lang w:val="en"/>
        </w:rPr>
        <w:t>same as below</w:t>
      </w:r>
      <w:r w:rsidRPr="00B237AB">
        <w:rPr>
          <w:rFonts w:eastAsia="Times New Roman" w:cs="Times New Roman"/>
          <w:color w:val="FF0000"/>
          <w:lang w:val="en"/>
        </w:rPr>
        <w:t xml:space="preserve"> </w:t>
      </w:r>
    </w:p>
    <w:p w14:paraId="37B49EDB" w14:textId="77777777" w:rsidR="00B237AB" w:rsidRDefault="00B237AB" w:rsidP="00B237AB">
      <w:pPr>
        <w:spacing w:after="0" w:line="240" w:lineRule="auto"/>
        <w:rPr>
          <w:rFonts w:eastAsia="Times New Roman" w:cs="Times New Roman"/>
          <w:b/>
          <w:color w:val="4F81BD" w:themeColor="accent1"/>
          <w:u w:val="single"/>
          <w:lang w:val="en"/>
        </w:rPr>
      </w:pPr>
    </w:p>
    <w:p w14:paraId="2B6F7D24" w14:textId="6E706657" w:rsidR="006149EE" w:rsidRPr="006149EE" w:rsidRDefault="006149EE" w:rsidP="006149EE">
      <w:pPr>
        <w:spacing w:after="0" w:line="240" w:lineRule="auto"/>
        <w:rPr>
          <w:rFonts w:eastAsia="Times New Roman" w:cs="Times New Roman"/>
          <w:b/>
          <w:color w:val="4F81BD" w:themeColor="accent1"/>
          <w:u w:val="single"/>
          <w:lang w:val="en"/>
        </w:rPr>
      </w:pPr>
      <w:r w:rsidRPr="006149EE">
        <w:rPr>
          <w:rFonts w:eastAsia="Times New Roman" w:cs="Times New Roman"/>
          <w:b/>
          <w:color w:val="4F81BD" w:themeColor="accent1"/>
          <w:u w:val="single"/>
          <w:lang w:val="en"/>
        </w:rPr>
        <w:t>2011 Submission</w:t>
      </w:r>
    </w:p>
    <w:p w14:paraId="5191E4BE" w14:textId="77777777" w:rsidR="00021C9C" w:rsidRPr="006149EE" w:rsidRDefault="00021C9C" w:rsidP="00021C9C">
      <w:pPr>
        <w:spacing w:after="0" w:line="240" w:lineRule="auto"/>
        <w:rPr>
          <w:rFonts w:eastAsia="Times New Roman" w:cs="Times New Roman"/>
          <w:color w:val="4F81BD" w:themeColor="accent1"/>
          <w:lang w:val="en"/>
        </w:rPr>
      </w:pPr>
      <w:r w:rsidRPr="006149EE">
        <w:rPr>
          <w:rFonts w:eastAsia="Times New Roman" w:cs="Times New Roman"/>
          <w:color w:val="4F81BD" w:themeColor="accent1"/>
          <w:lang w:val="en"/>
        </w:rPr>
        <w:t>Reliability was estimated by using the beta-binomial model. Beta-binomial is a better fit when estimating the reliability of simple pass/fail rate measures as is the case with most HEDIS® health plan measures. The beta-binomial model assumes the plan score is a binomial random variable conditional on the plan´s true value that comes from the beta distribution. The beta distribution is usually defined by two parameters, alpha and beta. Alpha and beta can be thought of as intermediate calculations to get to the needed variance estimates. The beta distribution can be symmetric, skewed or even U-shaped.</w:t>
      </w:r>
    </w:p>
    <w:p w14:paraId="650134DF" w14:textId="77777777" w:rsidR="00021C9C" w:rsidRPr="006149EE" w:rsidRDefault="00021C9C" w:rsidP="00021C9C">
      <w:pPr>
        <w:spacing w:after="0" w:line="240" w:lineRule="auto"/>
        <w:rPr>
          <w:rFonts w:eastAsia="Times New Roman" w:cs="Times New Roman"/>
          <w:color w:val="4F81BD" w:themeColor="accent1"/>
          <w:lang w:val="en"/>
        </w:rPr>
      </w:pPr>
    </w:p>
    <w:p w14:paraId="589409C5" w14:textId="7A5645C5" w:rsidR="00021C9C" w:rsidRPr="006149EE" w:rsidRDefault="00021C9C" w:rsidP="00021C9C">
      <w:pPr>
        <w:spacing w:after="0" w:line="240" w:lineRule="auto"/>
        <w:rPr>
          <w:rFonts w:eastAsia="Times New Roman" w:cs="Times New Roman"/>
          <w:color w:val="4F81BD" w:themeColor="accent1"/>
          <w:lang w:val="en"/>
        </w:rPr>
      </w:pPr>
      <w:r w:rsidRPr="006149EE">
        <w:rPr>
          <w:rFonts w:eastAsia="Times New Roman" w:cs="Times New Roman"/>
          <w:color w:val="4F81BD" w:themeColor="accent1"/>
          <w:lang w:val="en"/>
        </w:rPr>
        <w:t>Reliability used here is the ratio of signal to noise. The signal in this case is the proportion of the variability in measured performance that can be explained by real differences in performance. A reliability of zero implies that all the variability in a measure is attributable to measurement error. A reliability of one implies that all the variability is attributable to real differences in performance. The higher the reliability score, the greater is the confidence with which one can distinguish the performance of one plan from another. A reliability score greater than or equal to 0.7 is considered very good.</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206AB5F1" w14:textId="77777777" w:rsidR="00021C9C"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507FA4DF" w14:textId="77777777" w:rsidR="00B237AB" w:rsidRPr="00B237AB" w:rsidRDefault="00B237AB" w:rsidP="00B237AB">
      <w:pPr>
        <w:spacing w:after="0" w:line="240" w:lineRule="auto"/>
        <w:rPr>
          <w:rFonts w:eastAsia="Times New Roman" w:cs="Times New Roman"/>
          <w:b/>
          <w:color w:val="FF0000"/>
          <w:u w:val="single"/>
          <w:lang w:val="en"/>
        </w:rPr>
      </w:pPr>
      <w:r w:rsidRPr="00B237AB">
        <w:rPr>
          <w:rFonts w:eastAsia="Times New Roman" w:cs="Times New Roman"/>
          <w:b/>
          <w:color w:val="FF0000"/>
          <w:u w:val="single"/>
          <w:lang w:val="en"/>
        </w:rPr>
        <w:t>2017 Submission</w:t>
      </w:r>
    </w:p>
    <w:p w14:paraId="6A42AB19" w14:textId="25904465" w:rsidR="00B237AB" w:rsidRPr="00B237AB" w:rsidRDefault="00B237AB" w:rsidP="00B237AB">
      <w:pPr>
        <w:autoSpaceDE w:val="0"/>
        <w:autoSpaceDN w:val="0"/>
        <w:adjustRightInd w:val="0"/>
        <w:spacing w:after="0" w:line="240" w:lineRule="auto"/>
        <w:rPr>
          <w:rFonts w:cstheme="minorHAnsi"/>
          <w:bCs/>
          <w:color w:val="FF0000"/>
        </w:rPr>
      </w:pPr>
      <w:r w:rsidRPr="00B237AB">
        <w:rPr>
          <w:rFonts w:cstheme="minorHAnsi"/>
          <w:color w:val="FF0000"/>
        </w:rPr>
        <w:t>Beta-Binomial Statistic:</w:t>
      </w:r>
    </w:p>
    <w:tbl>
      <w:tblPr>
        <w:tblW w:w="361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3370"/>
      </w:tblGrid>
      <w:tr w:rsidR="00B237AB" w:rsidRPr="00B237AB" w14:paraId="24C78C03" w14:textId="77777777" w:rsidTr="00B237AB">
        <w:trPr>
          <w:trHeight w:val="255"/>
        </w:trPr>
        <w:tc>
          <w:tcPr>
            <w:tcW w:w="2500" w:type="pct"/>
            <w:tcBorders>
              <w:left w:val="single" w:sz="12" w:space="0" w:color="auto"/>
              <w:right w:val="single" w:sz="12" w:space="0" w:color="auto"/>
            </w:tcBorders>
            <w:shd w:val="clear" w:color="auto" w:fill="auto"/>
            <w:noWrap/>
            <w:vAlign w:val="bottom"/>
            <w:hideMark/>
          </w:tcPr>
          <w:p w14:paraId="259D6508" w14:textId="77777777" w:rsidR="00B237AB" w:rsidRPr="00B237AB" w:rsidRDefault="00B237AB" w:rsidP="00B237AB">
            <w:pPr>
              <w:spacing w:after="0" w:line="240" w:lineRule="auto"/>
              <w:jc w:val="center"/>
              <w:rPr>
                <w:rFonts w:eastAsia="Times New Roman" w:cstheme="minorHAnsi"/>
                <w:color w:val="FF0000"/>
              </w:rPr>
            </w:pPr>
            <w:r w:rsidRPr="00B237AB">
              <w:rPr>
                <w:rFonts w:eastAsia="Times New Roman" w:cstheme="minorHAnsi"/>
                <w:color w:val="FF0000"/>
              </w:rPr>
              <w:t>Commercial</w:t>
            </w:r>
          </w:p>
        </w:tc>
        <w:tc>
          <w:tcPr>
            <w:tcW w:w="2500" w:type="pct"/>
            <w:tcBorders>
              <w:left w:val="single" w:sz="12" w:space="0" w:color="auto"/>
              <w:right w:val="single" w:sz="12" w:space="0" w:color="auto"/>
            </w:tcBorders>
          </w:tcPr>
          <w:p w14:paraId="1BDDBDD0" w14:textId="77777777" w:rsidR="00B237AB" w:rsidRPr="00B237AB" w:rsidRDefault="00B237AB" w:rsidP="00B237AB">
            <w:pPr>
              <w:spacing w:after="0" w:line="240" w:lineRule="auto"/>
              <w:jc w:val="center"/>
              <w:rPr>
                <w:rFonts w:eastAsia="Times New Roman" w:cstheme="minorHAnsi"/>
                <w:color w:val="FF0000"/>
              </w:rPr>
            </w:pPr>
            <w:r w:rsidRPr="00B237AB">
              <w:rPr>
                <w:rFonts w:eastAsia="Times New Roman" w:cstheme="minorHAnsi"/>
                <w:color w:val="FF0000"/>
              </w:rPr>
              <w:t>Medicare</w:t>
            </w:r>
          </w:p>
        </w:tc>
      </w:tr>
      <w:tr w:rsidR="00B57E9A" w:rsidRPr="00B237AB" w14:paraId="6FCAB6C4" w14:textId="77777777" w:rsidTr="00B57E9A">
        <w:trPr>
          <w:trHeight w:val="255"/>
        </w:trPr>
        <w:tc>
          <w:tcPr>
            <w:tcW w:w="2500" w:type="pct"/>
            <w:tcBorders>
              <w:left w:val="single" w:sz="12" w:space="0" w:color="auto"/>
              <w:right w:val="single" w:sz="12" w:space="0" w:color="auto"/>
            </w:tcBorders>
            <w:shd w:val="clear" w:color="auto" w:fill="auto"/>
            <w:noWrap/>
            <w:vAlign w:val="bottom"/>
          </w:tcPr>
          <w:p w14:paraId="60CE4B9C" w14:textId="1D99A8A3" w:rsidR="00B57E9A" w:rsidRPr="00B237AB" w:rsidRDefault="00B57E9A" w:rsidP="00B57E9A">
            <w:pPr>
              <w:spacing w:after="0" w:line="240" w:lineRule="auto"/>
              <w:jc w:val="center"/>
              <w:rPr>
                <w:rFonts w:cstheme="minorHAnsi"/>
                <w:color w:val="FF0000"/>
              </w:rPr>
            </w:pPr>
            <w:r w:rsidRPr="00B57E9A">
              <w:rPr>
                <w:rFonts w:cstheme="minorHAnsi"/>
                <w:color w:val="FF0000"/>
              </w:rPr>
              <w:t>0.997</w:t>
            </w:r>
          </w:p>
        </w:tc>
        <w:tc>
          <w:tcPr>
            <w:tcW w:w="2500" w:type="pct"/>
            <w:tcBorders>
              <w:left w:val="single" w:sz="12" w:space="0" w:color="auto"/>
              <w:right w:val="single" w:sz="12" w:space="0" w:color="auto"/>
            </w:tcBorders>
            <w:vAlign w:val="bottom"/>
          </w:tcPr>
          <w:p w14:paraId="5A259B7B" w14:textId="044CFDEE" w:rsidR="00B57E9A" w:rsidRPr="00B237AB" w:rsidRDefault="00B57E9A" w:rsidP="00B57E9A">
            <w:pPr>
              <w:spacing w:after="0" w:line="240" w:lineRule="auto"/>
              <w:jc w:val="center"/>
              <w:rPr>
                <w:rFonts w:cstheme="minorHAnsi"/>
                <w:color w:val="FF0000"/>
              </w:rPr>
            </w:pPr>
            <w:r w:rsidRPr="00B57E9A">
              <w:rPr>
                <w:rFonts w:cstheme="minorHAnsi"/>
                <w:color w:val="FF0000"/>
              </w:rPr>
              <w:t>0.988</w:t>
            </w:r>
          </w:p>
        </w:tc>
      </w:tr>
    </w:tbl>
    <w:p w14:paraId="121162E2" w14:textId="2C2CCDAC" w:rsidR="00B237AB" w:rsidRDefault="00B237AB" w:rsidP="006149EE">
      <w:pPr>
        <w:spacing w:after="0" w:line="240" w:lineRule="auto"/>
        <w:rPr>
          <w:rFonts w:eastAsia="Times New Roman" w:cs="Times New Roman"/>
          <w:b/>
          <w:color w:val="4F81BD" w:themeColor="accent1"/>
          <w:u w:val="single"/>
          <w:lang w:val="en"/>
        </w:rPr>
      </w:pPr>
    </w:p>
    <w:p w14:paraId="4D31993B" w14:textId="32556BB2" w:rsidR="006149EE" w:rsidRPr="006149EE" w:rsidRDefault="006149EE" w:rsidP="006149EE">
      <w:pPr>
        <w:spacing w:after="0" w:line="240" w:lineRule="auto"/>
        <w:rPr>
          <w:rFonts w:eastAsia="Times New Roman" w:cs="Times New Roman"/>
          <w:b/>
          <w:color w:val="4F81BD" w:themeColor="accent1"/>
          <w:u w:val="single"/>
          <w:lang w:val="en"/>
        </w:rPr>
      </w:pPr>
      <w:r w:rsidRPr="006149EE">
        <w:rPr>
          <w:rFonts w:eastAsia="Times New Roman" w:cs="Times New Roman"/>
          <w:b/>
          <w:color w:val="4F81BD" w:themeColor="accent1"/>
          <w:u w:val="single"/>
          <w:lang w:val="en"/>
        </w:rPr>
        <w:t>2011 Submission</w:t>
      </w:r>
    </w:p>
    <w:p w14:paraId="644D225F" w14:textId="0A7D31F8" w:rsidR="00021C9C" w:rsidRPr="006149EE" w:rsidRDefault="00021C9C" w:rsidP="00021C9C">
      <w:pPr>
        <w:spacing w:after="0" w:line="240" w:lineRule="auto"/>
        <w:rPr>
          <w:rFonts w:eastAsia="Times New Roman" w:cs="Times New Roman"/>
          <w:color w:val="4F81BD" w:themeColor="accent1"/>
          <w:lang w:val="en"/>
        </w:rPr>
      </w:pPr>
      <w:r w:rsidRPr="006149EE">
        <w:rPr>
          <w:rFonts w:eastAsia="Times New Roman" w:cs="Times New Roman"/>
          <w:color w:val="4F81BD" w:themeColor="accent1"/>
          <w:lang w:val="en"/>
        </w:rPr>
        <w:t>Commercial P</w:t>
      </w:r>
      <w:r w:rsidR="00B237AB">
        <w:rPr>
          <w:rFonts w:eastAsia="Times New Roman" w:cs="Times New Roman"/>
          <w:color w:val="4F81BD" w:themeColor="accent1"/>
          <w:lang w:val="en"/>
        </w:rPr>
        <w:t>lans 2010: reliability 0.994468</w:t>
      </w:r>
    </w:p>
    <w:p w14:paraId="0DE13034" w14:textId="1FA0A0AC" w:rsidR="00021C9C" w:rsidRPr="006149EE" w:rsidRDefault="00B237AB" w:rsidP="00021C9C">
      <w:pPr>
        <w:spacing w:after="0" w:line="240" w:lineRule="auto"/>
        <w:rPr>
          <w:rFonts w:eastAsia="Times New Roman" w:cs="Times New Roman"/>
          <w:color w:val="4F81BD" w:themeColor="accent1"/>
          <w:lang w:val="en"/>
        </w:rPr>
      </w:pPr>
      <w:r>
        <w:rPr>
          <w:rFonts w:eastAsia="Times New Roman" w:cs="Times New Roman"/>
          <w:color w:val="4F81BD" w:themeColor="accent1"/>
          <w:lang w:val="en"/>
        </w:rPr>
        <w:t>Medicaid 2010: Not available</w:t>
      </w:r>
    </w:p>
    <w:p w14:paraId="0CABCFD3" w14:textId="1302E095" w:rsidR="007422FD" w:rsidRPr="006149EE" w:rsidRDefault="00021C9C" w:rsidP="00021C9C">
      <w:pPr>
        <w:spacing w:after="0" w:line="240" w:lineRule="auto"/>
        <w:rPr>
          <w:rFonts w:eastAsia="Times New Roman" w:cs="Times New Roman"/>
          <w:color w:val="4F81BD" w:themeColor="accent1"/>
          <w:lang w:val="en"/>
        </w:rPr>
      </w:pPr>
      <w:r w:rsidRPr="006149EE">
        <w:rPr>
          <w:rFonts w:eastAsia="Times New Roman" w:cs="Times New Roman"/>
          <w:color w:val="4F81BD" w:themeColor="accent1"/>
          <w:lang w:val="en"/>
        </w:rPr>
        <w:t>Medicare 2010: reliability 0.993543</w:t>
      </w:r>
      <w:r w:rsidR="0048008A" w:rsidRPr="006149EE">
        <w:rPr>
          <w:rFonts w:eastAsia="Times New Roman" w:cs="Times New Roman"/>
          <w:color w:val="4F81BD" w:themeColor="accent1"/>
          <w:lang w:val="en"/>
        </w:rPr>
        <w:br/>
      </w:r>
    </w:p>
    <w:p w14:paraId="15FC7ABF" w14:textId="1792783F" w:rsidR="00B237AB" w:rsidRPr="00B237AB" w:rsidRDefault="00092566" w:rsidP="00B237AB">
      <w:pPr>
        <w:spacing w:after="0" w:line="240" w:lineRule="auto"/>
        <w:rPr>
          <w:rFonts w:eastAsia="Times New Roman" w:cs="Times New Roman"/>
          <w:b/>
          <w:color w:val="FF0000"/>
          <w:u w:val="single"/>
          <w:lang w:val="en"/>
        </w:rPr>
      </w:pPr>
      <w:r>
        <w:rPr>
          <w:rFonts w:cstheme="minorHAnsi"/>
          <w:b/>
          <w:bCs/>
        </w:rPr>
        <w:lastRenderedPageBreak/>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B237AB">
        <w:rPr>
          <w:rFonts w:eastAsia="Times New Roman" w:cs="Times New Roman"/>
          <w:b/>
          <w:color w:val="FF0000"/>
          <w:u w:val="single"/>
          <w:lang w:val="en"/>
        </w:rPr>
        <w:t>2017 Submission</w:t>
      </w:r>
    </w:p>
    <w:p w14:paraId="0CABCFD4" w14:textId="414A87C1" w:rsidR="007422FD" w:rsidRPr="00B237AB" w:rsidRDefault="00B237AB" w:rsidP="00B237AB">
      <w:pPr>
        <w:spacing w:after="0" w:line="240" w:lineRule="auto"/>
        <w:rPr>
          <w:rFonts w:eastAsia="Times New Roman" w:cs="Times New Roman"/>
          <w:color w:val="FF0000"/>
          <w:u w:val="single"/>
          <w:lang w:val="en"/>
        </w:rPr>
      </w:pPr>
      <w:r w:rsidRPr="00B237AB">
        <w:rPr>
          <w:rFonts w:eastAsia="Times New Roman" w:cs="Times New Roman"/>
          <w:color w:val="FF0000"/>
          <w:u w:val="single"/>
          <w:lang w:val="en"/>
        </w:rPr>
        <w:t>Interpretation of meas</w:t>
      </w:r>
      <w:r>
        <w:rPr>
          <w:rFonts w:eastAsia="Times New Roman" w:cs="Times New Roman"/>
          <w:color w:val="FF0000"/>
          <w:u w:val="single"/>
          <w:lang w:val="en"/>
        </w:rPr>
        <w:t xml:space="preserve">ure score reliability testing: </w:t>
      </w:r>
      <w:r w:rsidRPr="00B237AB">
        <w:rPr>
          <w:rFonts w:eastAsia="Times New Roman" w:cs="Times New Roman"/>
          <w:color w:val="FF0000"/>
          <w:lang w:val="en"/>
        </w:rPr>
        <w:t xml:space="preserve">The testing suggests </w:t>
      </w:r>
      <w:r>
        <w:rPr>
          <w:rFonts w:eastAsia="Times New Roman" w:cs="Times New Roman"/>
          <w:color w:val="FF0000"/>
          <w:lang w:val="en"/>
        </w:rPr>
        <w:t>the measure has</w:t>
      </w:r>
      <w:r w:rsidRPr="00B237AB">
        <w:rPr>
          <w:rFonts w:eastAsia="Times New Roman" w:cs="Times New Roman"/>
          <w:color w:val="FF0000"/>
          <w:lang w:val="en"/>
        </w:rPr>
        <w:t xml:space="preserve"> </w:t>
      </w:r>
      <w:r w:rsidR="00B57E9A">
        <w:rPr>
          <w:rFonts w:eastAsia="Times New Roman" w:cs="Times New Roman"/>
          <w:color w:val="FF0000"/>
          <w:lang w:val="en"/>
        </w:rPr>
        <w:t>high reliability</w:t>
      </w:r>
      <w:r w:rsidR="00B57E9A" w:rsidRPr="00B57E9A">
        <w:rPr>
          <w:rFonts w:eastAsia="Times New Roman" w:cs="Times New Roman"/>
          <w:color w:val="FF0000"/>
          <w:lang w:val="en"/>
        </w:rPr>
        <w:t>.</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5F208F6C" w:rsidR="00696262" w:rsidRPr="00A25024" w:rsidRDefault="002044B0"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021C9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5E4B3394" w:rsidR="000574AB" w:rsidRPr="00A25024" w:rsidRDefault="002044B0"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73412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7266B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4D4F612" w14:textId="77777777" w:rsidR="00021C9C" w:rsidRDefault="009C7513" w:rsidP="00DB3627">
      <w:pPr>
        <w:autoSpaceDE w:val="0"/>
        <w:autoSpaceDN w:val="0"/>
        <w:adjustRightInd w:val="0"/>
        <w:spacing w:after="0" w:line="240" w:lineRule="auto"/>
        <w:rPr>
          <w:rFonts w:cstheme="minorHAnsi"/>
          <w:bCs/>
          <w:i/>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501760BB" w14:textId="77777777" w:rsidR="009A6E6E" w:rsidRDefault="009A6E6E" w:rsidP="0073412C">
      <w:pPr>
        <w:autoSpaceDE w:val="0"/>
        <w:autoSpaceDN w:val="0"/>
        <w:adjustRightInd w:val="0"/>
        <w:spacing w:after="0" w:line="240" w:lineRule="auto"/>
        <w:rPr>
          <w:rFonts w:cstheme="minorHAnsi"/>
          <w:bCs/>
          <w:color w:val="FF0000"/>
          <w:u w:val="single"/>
        </w:rPr>
      </w:pPr>
      <w:r>
        <w:rPr>
          <w:rFonts w:eastAsia="Times New Roman" w:cs="Times New Roman"/>
          <w:b/>
          <w:color w:val="FF0000"/>
          <w:u w:val="single"/>
          <w:lang w:val="en"/>
        </w:rPr>
        <w:t>2017 Submission</w:t>
      </w:r>
      <w:r w:rsidRPr="0073412C">
        <w:rPr>
          <w:rFonts w:cstheme="minorHAnsi"/>
          <w:bCs/>
          <w:color w:val="FF0000"/>
          <w:u w:val="single"/>
        </w:rPr>
        <w:t xml:space="preserve"> </w:t>
      </w:r>
    </w:p>
    <w:p w14:paraId="62512593" w14:textId="45D9B2AE" w:rsidR="00FE4FB4" w:rsidRPr="006D0606" w:rsidRDefault="00FE4FB4" w:rsidP="00FE4FB4">
      <w:pPr>
        <w:autoSpaceDE w:val="0"/>
        <w:autoSpaceDN w:val="0"/>
        <w:adjustRightInd w:val="0"/>
        <w:spacing w:after="0" w:line="240" w:lineRule="auto"/>
        <w:rPr>
          <w:rFonts w:cstheme="minorHAnsi"/>
          <w:bCs/>
          <w:color w:val="FF0000"/>
        </w:rPr>
      </w:pPr>
      <w:r w:rsidRPr="006D0606">
        <w:rPr>
          <w:rFonts w:cstheme="minorHAnsi"/>
          <w:bCs/>
          <w:color w:val="FF0000"/>
        </w:rPr>
        <w:t>We assessed face validity and construct validity for this measure.</w:t>
      </w:r>
    </w:p>
    <w:p w14:paraId="4BA899C0" w14:textId="77777777" w:rsidR="00FE4FB4" w:rsidRDefault="00FE4FB4" w:rsidP="00FE4FB4">
      <w:pPr>
        <w:autoSpaceDE w:val="0"/>
        <w:autoSpaceDN w:val="0"/>
        <w:adjustRightInd w:val="0"/>
        <w:spacing w:after="0" w:line="240" w:lineRule="auto"/>
        <w:rPr>
          <w:rFonts w:cstheme="minorHAnsi"/>
          <w:bCs/>
          <w:color w:val="FF0000"/>
          <w:u w:val="single"/>
        </w:rPr>
      </w:pPr>
    </w:p>
    <w:p w14:paraId="5726A4F6" w14:textId="50AEF09A" w:rsidR="00FE4FB4" w:rsidRPr="0073412C" w:rsidRDefault="00FE4FB4" w:rsidP="00FE4FB4">
      <w:pPr>
        <w:autoSpaceDE w:val="0"/>
        <w:autoSpaceDN w:val="0"/>
        <w:adjustRightInd w:val="0"/>
        <w:spacing w:after="0" w:line="240" w:lineRule="auto"/>
        <w:rPr>
          <w:rFonts w:cstheme="minorHAnsi"/>
          <w:bCs/>
          <w:color w:val="FF0000"/>
        </w:rPr>
      </w:pPr>
      <w:r w:rsidRPr="0073412C">
        <w:rPr>
          <w:rFonts w:cstheme="minorHAnsi"/>
          <w:bCs/>
          <w:color w:val="FF0000"/>
          <w:u w:val="single"/>
        </w:rPr>
        <w:t>Method of Assessing Face Validity</w:t>
      </w:r>
      <w:r w:rsidRPr="0073412C">
        <w:rPr>
          <w:rFonts w:cstheme="minorHAnsi"/>
          <w:bCs/>
          <w:color w:val="FF0000"/>
        </w:rPr>
        <w:t xml:space="preserve">: NCQA has identified and refined measure management into a standardized process called the HEDIS measure life cycle. </w:t>
      </w:r>
    </w:p>
    <w:p w14:paraId="00935B52" w14:textId="77777777" w:rsidR="00FE4FB4" w:rsidRPr="0073412C" w:rsidRDefault="00FE4FB4" w:rsidP="00FE4FB4">
      <w:pPr>
        <w:autoSpaceDE w:val="0"/>
        <w:autoSpaceDN w:val="0"/>
        <w:adjustRightInd w:val="0"/>
        <w:spacing w:after="0" w:line="240" w:lineRule="auto"/>
        <w:rPr>
          <w:rFonts w:cstheme="minorHAnsi"/>
          <w:bCs/>
          <w:color w:val="FF0000"/>
        </w:rPr>
      </w:pPr>
    </w:p>
    <w:p w14:paraId="3023061F" w14:textId="77777777" w:rsidR="00FE4FB4" w:rsidRPr="0073412C" w:rsidRDefault="00FE4FB4" w:rsidP="00FE4FB4">
      <w:pPr>
        <w:autoSpaceDE w:val="0"/>
        <w:autoSpaceDN w:val="0"/>
        <w:adjustRightInd w:val="0"/>
        <w:spacing w:after="0" w:line="240" w:lineRule="auto"/>
        <w:rPr>
          <w:rFonts w:cstheme="minorHAnsi"/>
          <w:bCs/>
          <w:color w:val="FF0000"/>
        </w:rPr>
      </w:pPr>
      <w:r w:rsidRPr="0073412C">
        <w:rPr>
          <w:rFonts w:cstheme="minorHAnsi"/>
          <w:bCs/>
          <w:color w:val="FF0000"/>
        </w:rPr>
        <w:t xml:space="preserve">STEP 1: NCQA staff identifies areas of interest or gaps in care. Clinical expert panels (MAPs – whose members are authorities on clinical priorities for measurement) participate in this process. Once topics are identified, a literature review is conducted to find supporting documentation on their importance, scientific soundness, and feasibility. This information is gathered into a work-up format. Refer to What Makes a Measure “Desirable”? The work-up is vetted by NCQA’s Measurement Advisory Panels (MAPs), the Technical Measurement Advisory Panel (TMAP) and the Committee on Performance Measurement (CPM) as well as other panels as necessary. </w:t>
      </w:r>
    </w:p>
    <w:p w14:paraId="4AAEA8FB" w14:textId="77777777" w:rsidR="00FE4FB4" w:rsidRPr="0073412C" w:rsidRDefault="00FE4FB4" w:rsidP="00FE4FB4">
      <w:pPr>
        <w:autoSpaceDE w:val="0"/>
        <w:autoSpaceDN w:val="0"/>
        <w:adjustRightInd w:val="0"/>
        <w:spacing w:after="0" w:line="240" w:lineRule="auto"/>
        <w:rPr>
          <w:rFonts w:cstheme="minorHAnsi"/>
          <w:bCs/>
          <w:color w:val="FF0000"/>
        </w:rPr>
      </w:pPr>
    </w:p>
    <w:p w14:paraId="299582BC" w14:textId="77777777" w:rsidR="00FE4FB4" w:rsidRPr="0073412C" w:rsidRDefault="00FE4FB4" w:rsidP="00FE4FB4">
      <w:pPr>
        <w:autoSpaceDE w:val="0"/>
        <w:autoSpaceDN w:val="0"/>
        <w:adjustRightInd w:val="0"/>
        <w:spacing w:after="0" w:line="240" w:lineRule="auto"/>
        <w:rPr>
          <w:rFonts w:cstheme="minorHAnsi"/>
          <w:bCs/>
          <w:color w:val="FF0000"/>
        </w:rPr>
      </w:pPr>
      <w:r w:rsidRPr="0073412C">
        <w:rPr>
          <w:rFonts w:cstheme="minorHAnsi"/>
          <w:bCs/>
          <w:color w:val="FF0000"/>
        </w:rPr>
        <w:t xml:space="preserve">STEP 2: Development ensures that measures are fully defined and tested before the organization collects them. MAPs participate in this process by helping identify the best measures for assessing health care performance in clinical areas identified in the topic selection phase. Development includes the following tasks: (1) Prepare a detailed conceptual and operational work-up that includes a testing proposal and (2) Collaborate with health plans to conduct field-tests that assess the feasibility and validity of potential measures. The CPM uses testing results and proposed final specifications to determine if the measure will move forward to Public Comment. </w:t>
      </w:r>
    </w:p>
    <w:p w14:paraId="67C5247C" w14:textId="77777777" w:rsidR="00FE4FB4" w:rsidRPr="0073412C" w:rsidRDefault="00FE4FB4" w:rsidP="00FE4FB4">
      <w:pPr>
        <w:autoSpaceDE w:val="0"/>
        <w:autoSpaceDN w:val="0"/>
        <w:adjustRightInd w:val="0"/>
        <w:spacing w:after="0" w:line="240" w:lineRule="auto"/>
        <w:rPr>
          <w:rFonts w:cstheme="minorHAnsi"/>
          <w:bCs/>
          <w:color w:val="FF0000"/>
        </w:rPr>
      </w:pPr>
    </w:p>
    <w:p w14:paraId="1115A01C" w14:textId="77777777" w:rsidR="00FE4FB4" w:rsidRPr="0073412C" w:rsidRDefault="00FE4FB4" w:rsidP="00FE4FB4">
      <w:pPr>
        <w:autoSpaceDE w:val="0"/>
        <w:autoSpaceDN w:val="0"/>
        <w:adjustRightInd w:val="0"/>
        <w:spacing w:after="0" w:line="240" w:lineRule="auto"/>
        <w:rPr>
          <w:rFonts w:cstheme="minorHAnsi"/>
          <w:bCs/>
          <w:color w:val="FF0000"/>
        </w:rPr>
      </w:pPr>
      <w:r w:rsidRPr="0073412C">
        <w:rPr>
          <w:rFonts w:cstheme="minorHAnsi"/>
          <w:bCs/>
          <w:color w:val="FF0000"/>
        </w:rPr>
        <w:t xml:space="preserve">STEP 3: Public Comment is a 30-day period of review that allows interested parties to offer feedback to NCQA and the CPM about new measures or about changes to existing measures. NCQA MAPs and the technical panels consider all comments and advise NCQA staff on appropriate recommendations brought to the CPM. The CPM reviews all comments before making a final decision about Public Comment measures. New measures and changes to existing measures approved by the CPM and NCQA’s Board of Directors will be included in the next HEDIS year and reported as first-year measures. </w:t>
      </w:r>
    </w:p>
    <w:p w14:paraId="05AC1DB4" w14:textId="77777777" w:rsidR="00FE4FB4" w:rsidRPr="0073412C" w:rsidRDefault="00FE4FB4" w:rsidP="00FE4FB4">
      <w:pPr>
        <w:autoSpaceDE w:val="0"/>
        <w:autoSpaceDN w:val="0"/>
        <w:adjustRightInd w:val="0"/>
        <w:spacing w:after="0" w:line="240" w:lineRule="auto"/>
        <w:rPr>
          <w:rFonts w:cstheme="minorHAnsi"/>
          <w:bCs/>
          <w:color w:val="FF0000"/>
        </w:rPr>
      </w:pPr>
    </w:p>
    <w:p w14:paraId="36FC3977" w14:textId="77777777" w:rsidR="00FE4FB4" w:rsidRPr="0073412C" w:rsidRDefault="00FE4FB4" w:rsidP="00FE4FB4">
      <w:pPr>
        <w:autoSpaceDE w:val="0"/>
        <w:autoSpaceDN w:val="0"/>
        <w:adjustRightInd w:val="0"/>
        <w:spacing w:after="0" w:line="240" w:lineRule="auto"/>
        <w:rPr>
          <w:rFonts w:cstheme="minorHAnsi"/>
          <w:bCs/>
          <w:color w:val="FF0000"/>
        </w:rPr>
      </w:pPr>
      <w:r w:rsidRPr="0073412C">
        <w:rPr>
          <w:rFonts w:cstheme="minorHAnsi"/>
          <w:bCs/>
          <w:color w:val="FF0000"/>
        </w:rPr>
        <w:lastRenderedPageBreak/>
        <w:t>STEP 4: First-year data collection requires organizations to collect, be audited on and report these measures, but results are not publicly reported in the first year and are not included in NCQA’s State of Health Care Quality, Quality Compass or in accreditation scoring. The first-year distinction guarantees that a measure can be effectively collected, reported, and audited before it is used for public accountability or accreditation. This is not testing – the measure was already tested as part of its development – rather, it ensures that there are no unforeseen problems when the measure is implemented in the real world. NCQA’s experience is that the first year of large-scale data collection often reveals unanticipated issues. After collection, reporting and auditing on a one-year introductory basis, NCQA conducts a detailed evaluation of first-year data. The CPM uses evaluation results to decide whether the measure should become publicly reportable or whether it needs further modifications.</w:t>
      </w:r>
    </w:p>
    <w:p w14:paraId="0535511E" w14:textId="77777777" w:rsidR="00FE4FB4" w:rsidRPr="0073412C" w:rsidRDefault="00FE4FB4" w:rsidP="00FE4FB4">
      <w:pPr>
        <w:autoSpaceDE w:val="0"/>
        <w:autoSpaceDN w:val="0"/>
        <w:adjustRightInd w:val="0"/>
        <w:spacing w:after="0" w:line="240" w:lineRule="auto"/>
        <w:rPr>
          <w:rFonts w:cstheme="minorHAnsi"/>
          <w:bCs/>
          <w:color w:val="FF0000"/>
        </w:rPr>
      </w:pPr>
    </w:p>
    <w:p w14:paraId="697598EE" w14:textId="77777777" w:rsidR="00FE4FB4" w:rsidRPr="0073412C" w:rsidRDefault="00FE4FB4" w:rsidP="00FE4FB4">
      <w:pPr>
        <w:autoSpaceDE w:val="0"/>
        <w:autoSpaceDN w:val="0"/>
        <w:adjustRightInd w:val="0"/>
        <w:spacing w:after="0" w:line="240" w:lineRule="auto"/>
        <w:rPr>
          <w:rFonts w:cstheme="minorHAnsi"/>
          <w:bCs/>
          <w:color w:val="FF0000"/>
        </w:rPr>
      </w:pPr>
      <w:r w:rsidRPr="0073412C">
        <w:rPr>
          <w:rFonts w:cstheme="minorHAnsi"/>
          <w:bCs/>
          <w:color w:val="FF0000"/>
        </w:rPr>
        <w:t xml:space="preserve">STEP 5: Public reporting is based on the first-year measure evaluation results. If the measure is approved, it will be publicly reported and may be used for scoring in accreditation. </w:t>
      </w:r>
    </w:p>
    <w:p w14:paraId="5F78C2AB" w14:textId="77777777" w:rsidR="00FE4FB4" w:rsidRPr="0073412C" w:rsidRDefault="00FE4FB4" w:rsidP="00FE4FB4">
      <w:pPr>
        <w:autoSpaceDE w:val="0"/>
        <w:autoSpaceDN w:val="0"/>
        <w:adjustRightInd w:val="0"/>
        <w:spacing w:after="0" w:line="240" w:lineRule="auto"/>
        <w:rPr>
          <w:rFonts w:cstheme="minorHAnsi"/>
          <w:bCs/>
          <w:color w:val="FF0000"/>
        </w:rPr>
      </w:pPr>
    </w:p>
    <w:p w14:paraId="36D0FCA7" w14:textId="77777777" w:rsidR="00FE4FB4" w:rsidRPr="0073412C" w:rsidRDefault="00FE4FB4" w:rsidP="00FE4FB4">
      <w:pPr>
        <w:autoSpaceDE w:val="0"/>
        <w:autoSpaceDN w:val="0"/>
        <w:adjustRightInd w:val="0"/>
        <w:spacing w:after="0" w:line="240" w:lineRule="auto"/>
        <w:rPr>
          <w:rFonts w:cstheme="minorHAnsi"/>
          <w:bCs/>
          <w:color w:val="FF0000"/>
        </w:rPr>
      </w:pPr>
      <w:r w:rsidRPr="0073412C">
        <w:rPr>
          <w:rFonts w:cstheme="minorHAnsi"/>
          <w:bCs/>
          <w:color w:val="FF0000"/>
        </w:rPr>
        <w:t xml:space="preserve">STEP 6: Evaluation is the ongoing review of a measure’s performance and recommendations for its modification or retirement. Every measure is reviewed for reevaluation at least every three years. NCQA staff continually monitors the performance of publicly reported measures. Statistical analysis, audit result review, and user comments through NCQA’s Policy Clarification Support portal contribute to measure refinement during re-evaluation, information derived from analyzing the performance of existing measures is used to improve development of the next generation of measures. </w:t>
      </w:r>
    </w:p>
    <w:p w14:paraId="0A79670A" w14:textId="77777777" w:rsidR="00FE4FB4" w:rsidRPr="0073412C" w:rsidRDefault="00FE4FB4" w:rsidP="00FE4FB4">
      <w:pPr>
        <w:autoSpaceDE w:val="0"/>
        <w:autoSpaceDN w:val="0"/>
        <w:adjustRightInd w:val="0"/>
        <w:spacing w:after="0" w:line="240" w:lineRule="auto"/>
        <w:rPr>
          <w:rFonts w:cstheme="minorHAnsi"/>
          <w:bCs/>
          <w:color w:val="FF0000"/>
        </w:rPr>
      </w:pPr>
      <w:r w:rsidRPr="0073412C">
        <w:rPr>
          <w:rFonts w:cstheme="minorHAnsi"/>
          <w:bCs/>
          <w:color w:val="FF0000"/>
        </w:rPr>
        <w:t xml:space="preserve">Each year, NCQA prioritizes measures for re-evaluation and selected measures are researched for changes in clinical guidelines or in the health care delivery systems, and the results from previous years are analyzed. Measure work-ups are updated with new information gathered from the literature review, and the appropriate MAPs review the work-ups and the previous year’s data. If necessary, the measure specification may be updated or the measure may be recommended for retirement. The CPM reviews recommendations from the evaluation process and approves or rejects the recommendation. If approved, the change is included in the new year’s HEDIS Volume 2. </w:t>
      </w:r>
    </w:p>
    <w:p w14:paraId="6B020FBE" w14:textId="77777777" w:rsidR="00FE4FB4" w:rsidRDefault="00FE4FB4" w:rsidP="007266BC">
      <w:pPr>
        <w:autoSpaceDE w:val="0"/>
        <w:autoSpaceDN w:val="0"/>
        <w:adjustRightInd w:val="0"/>
        <w:spacing w:after="0" w:line="240" w:lineRule="auto"/>
        <w:rPr>
          <w:rFonts w:cstheme="minorHAnsi"/>
          <w:bCs/>
          <w:color w:val="FF0000"/>
          <w:u w:val="single"/>
        </w:rPr>
      </w:pPr>
    </w:p>
    <w:p w14:paraId="2FD72E65" w14:textId="35D61E86" w:rsidR="007266BC" w:rsidRDefault="007266BC" w:rsidP="007266BC">
      <w:pPr>
        <w:autoSpaceDE w:val="0"/>
        <w:autoSpaceDN w:val="0"/>
        <w:adjustRightInd w:val="0"/>
        <w:spacing w:after="0" w:line="240" w:lineRule="auto"/>
        <w:rPr>
          <w:rFonts w:cstheme="minorHAnsi"/>
          <w:bCs/>
          <w:color w:val="FF0000"/>
        </w:rPr>
      </w:pPr>
      <w:r w:rsidRPr="0073412C">
        <w:rPr>
          <w:rFonts w:cstheme="minorHAnsi"/>
          <w:bCs/>
          <w:color w:val="FF0000"/>
          <w:u w:val="single"/>
        </w:rPr>
        <w:t>Method of testing construct validity</w:t>
      </w:r>
      <w:r w:rsidRPr="0073412C">
        <w:rPr>
          <w:rFonts w:cstheme="minorHAnsi"/>
          <w:bCs/>
          <w:color w:val="FF0000"/>
        </w:rPr>
        <w:t xml:space="preserve">: We tested for construct validity by exploring whether </w:t>
      </w:r>
      <w:r w:rsidR="00FE4FB4">
        <w:rPr>
          <w:rFonts w:cstheme="minorHAnsi"/>
          <w:bCs/>
          <w:color w:val="FF0000"/>
        </w:rPr>
        <w:t>Colorectal Cancer Screening was correlated with Breast Cancer Screening</w:t>
      </w:r>
      <w:r w:rsidRPr="0073412C">
        <w:rPr>
          <w:rFonts w:cstheme="minorHAnsi"/>
          <w:bCs/>
          <w:color w:val="FF0000"/>
        </w:rPr>
        <w:t xml:space="preserve">. We hypothesized that organizations that perform well on </w:t>
      </w:r>
      <w:r w:rsidR="00FE4FB4">
        <w:rPr>
          <w:rFonts w:cstheme="minorHAnsi"/>
          <w:bCs/>
          <w:color w:val="FF0000"/>
        </w:rPr>
        <w:t xml:space="preserve">Colorectal Cancer Screening </w:t>
      </w:r>
      <w:r w:rsidRPr="0073412C">
        <w:rPr>
          <w:rFonts w:cstheme="minorHAnsi"/>
          <w:bCs/>
          <w:color w:val="FF0000"/>
        </w:rPr>
        <w:t xml:space="preserve">should perform well on </w:t>
      </w:r>
      <w:r w:rsidR="00FE4FB4">
        <w:rPr>
          <w:rFonts w:cstheme="minorHAnsi"/>
          <w:bCs/>
          <w:color w:val="FF0000"/>
        </w:rPr>
        <w:t>Breast Cancer Screening</w:t>
      </w:r>
      <w:r w:rsidRPr="0073412C">
        <w:rPr>
          <w:rFonts w:cstheme="minorHAnsi"/>
          <w:bCs/>
          <w:color w:val="FF0000"/>
        </w:rPr>
        <w:t>. To test these correlations, we used a Pearson correlation test. This test estimates the strength of the linear association between two continuous variables; the magnitude of correlation ranges from -1 to +1. A value of 1 indicates a perfect linear dependence in which increasing values on one variable is associated with increasing values of the second variable. A value of 0 indicates no linear association. A value of -1 indicates a perfect linear relationship in which increasing values of the first variable is associated with decreasing values of the second variable.</w:t>
      </w:r>
    </w:p>
    <w:p w14:paraId="0EF56C63" w14:textId="77777777" w:rsidR="0073412C" w:rsidRPr="0073412C" w:rsidRDefault="0073412C" w:rsidP="0073412C">
      <w:pPr>
        <w:autoSpaceDE w:val="0"/>
        <w:autoSpaceDN w:val="0"/>
        <w:adjustRightInd w:val="0"/>
        <w:spacing w:after="0" w:line="240" w:lineRule="auto"/>
        <w:rPr>
          <w:rFonts w:cstheme="minorHAnsi"/>
          <w:bCs/>
          <w:color w:val="FF0000"/>
        </w:rPr>
      </w:pPr>
    </w:p>
    <w:p w14:paraId="6D046A5E" w14:textId="7A9FA83B" w:rsidR="006149EE" w:rsidRPr="006149EE" w:rsidRDefault="006149EE" w:rsidP="006149EE">
      <w:pPr>
        <w:spacing w:after="0" w:line="240" w:lineRule="auto"/>
        <w:rPr>
          <w:rFonts w:eastAsia="Times New Roman" w:cs="Times New Roman"/>
          <w:b/>
          <w:color w:val="4F81BD" w:themeColor="accent1"/>
          <w:u w:val="single"/>
          <w:lang w:val="en"/>
        </w:rPr>
      </w:pPr>
      <w:r w:rsidRPr="006149EE">
        <w:rPr>
          <w:rFonts w:eastAsia="Times New Roman" w:cs="Times New Roman"/>
          <w:b/>
          <w:color w:val="4F81BD" w:themeColor="accent1"/>
          <w:u w:val="single"/>
          <w:lang w:val="en"/>
        </w:rPr>
        <w:t>2011 Submission</w:t>
      </w:r>
    </w:p>
    <w:p w14:paraId="5266BBEC" w14:textId="77777777" w:rsidR="00021C9C" w:rsidRPr="006149EE" w:rsidRDefault="00021C9C" w:rsidP="00021C9C">
      <w:pPr>
        <w:spacing w:after="0" w:line="240" w:lineRule="auto"/>
        <w:rPr>
          <w:rFonts w:eastAsia="Times New Roman" w:cs="Times New Roman"/>
          <w:color w:val="4F81BD" w:themeColor="accent1"/>
          <w:lang w:val="en"/>
        </w:rPr>
      </w:pPr>
      <w:r w:rsidRPr="006149EE">
        <w:rPr>
          <w:rFonts w:eastAsia="Times New Roman" w:cs="Times New Roman"/>
          <w:color w:val="4F81BD" w:themeColor="accent1"/>
          <w:lang w:val="en"/>
        </w:rPr>
        <w:t>NCQA tested the measure for face validity using a panel of stakeholders with specific expertise in measurement. This panel included representatives from key stake holder groups, including oncologists, family practitioners, health plans, state Medicaid agencies and researchers. Experts reviewed the results of the field test and assessed whether the results were consistent with expectation, whether the measure represented quality care, and whether we were measuring the most important aspects of care in this area.</w:t>
      </w:r>
    </w:p>
    <w:p w14:paraId="4A44358F" w14:textId="77777777" w:rsidR="00021C9C" w:rsidRPr="006149EE" w:rsidRDefault="00021C9C" w:rsidP="00021C9C">
      <w:pPr>
        <w:spacing w:after="0" w:line="240" w:lineRule="auto"/>
        <w:rPr>
          <w:rFonts w:eastAsia="Times New Roman" w:cs="Times New Roman"/>
          <w:color w:val="4F81BD" w:themeColor="accent1"/>
          <w:lang w:val="en"/>
        </w:rPr>
      </w:pPr>
    </w:p>
    <w:p w14:paraId="0CABCFDC" w14:textId="601E3A4F" w:rsidR="00833325" w:rsidRPr="006149EE" w:rsidRDefault="00021C9C" w:rsidP="00021C9C">
      <w:pPr>
        <w:spacing w:after="0" w:line="240" w:lineRule="auto"/>
        <w:rPr>
          <w:rFonts w:eastAsia="Times New Roman" w:cs="Times New Roman"/>
          <w:color w:val="4F81BD" w:themeColor="accent1"/>
          <w:lang w:val="en"/>
        </w:rPr>
      </w:pPr>
      <w:r w:rsidRPr="006149EE">
        <w:rPr>
          <w:rFonts w:eastAsia="Times New Roman" w:cs="Times New Roman"/>
          <w:color w:val="4F81BD" w:themeColor="accent1"/>
          <w:lang w:val="en"/>
        </w:rPr>
        <w:t xml:space="preserve">In the pilot test, we explored periodicities associated with colorectal cancer screening, as long periodicities in light of average lengths of enrollment in MCOs can be a threat to validity. We examined </w:t>
      </w:r>
      <w:r w:rsidRPr="006149EE">
        <w:rPr>
          <w:rFonts w:eastAsia="Times New Roman" w:cs="Times New Roman"/>
          <w:color w:val="4F81BD" w:themeColor="accent1"/>
          <w:lang w:val="en"/>
        </w:rPr>
        <w:lastRenderedPageBreak/>
        <w:t>whether the rates of screening would differ depending on the length of time an individual had been enrolled in the plan and found little effect as shown in Table 2. Although the rates increase a small amount each year in each plan, the relative rates of screening remain about the same. The sample sizes decline significantly with increased lengths of continuous enrollment; at 10 years, only two MCOs had enough data to estimate the rate.</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41F043FA" w14:textId="7BE0475D" w:rsidR="0073412C" w:rsidRPr="0073412C" w:rsidRDefault="009C7513" w:rsidP="0073412C">
      <w:pPr>
        <w:autoSpaceDE w:val="0"/>
        <w:autoSpaceDN w:val="0"/>
        <w:adjustRightInd w:val="0"/>
        <w:spacing w:after="0" w:line="240" w:lineRule="auto"/>
        <w:rPr>
          <w:rFonts w:cstheme="minorHAnsi"/>
          <w:bCs/>
          <w:color w:val="FF0000"/>
          <w:u w:val="single"/>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73412C" w:rsidRPr="0073412C">
        <w:rPr>
          <w:rFonts w:cstheme="minorHAnsi"/>
          <w:b/>
          <w:bCs/>
          <w:color w:val="FF0000"/>
          <w:u w:val="single"/>
        </w:rPr>
        <w:t>2017 Submission</w:t>
      </w:r>
      <w:r w:rsidR="0073412C" w:rsidRPr="0073412C">
        <w:rPr>
          <w:rFonts w:cstheme="minorHAnsi"/>
          <w:bCs/>
          <w:color w:val="FF0000"/>
          <w:u w:val="single"/>
        </w:rPr>
        <w:t xml:space="preserve"> </w:t>
      </w:r>
    </w:p>
    <w:p w14:paraId="468F92C0" w14:textId="47EA92FF" w:rsidR="0073412C" w:rsidRPr="0073412C" w:rsidRDefault="0073412C" w:rsidP="0073412C">
      <w:pPr>
        <w:autoSpaceDE w:val="0"/>
        <w:autoSpaceDN w:val="0"/>
        <w:adjustRightInd w:val="0"/>
        <w:spacing w:after="0" w:line="240" w:lineRule="auto"/>
        <w:rPr>
          <w:rFonts w:cstheme="minorHAnsi"/>
          <w:bCs/>
          <w:color w:val="FF0000"/>
        </w:rPr>
      </w:pPr>
      <w:r w:rsidRPr="0073412C">
        <w:rPr>
          <w:rFonts w:cstheme="minorHAnsi"/>
          <w:bCs/>
          <w:color w:val="FF0000"/>
          <w:u w:val="single"/>
        </w:rPr>
        <w:t xml:space="preserve">Results of face validity assessment: </w:t>
      </w:r>
    </w:p>
    <w:p w14:paraId="413D0BCB" w14:textId="01981222" w:rsidR="0073412C" w:rsidRDefault="00406367" w:rsidP="00092566">
      <w:pPr>
        <w:autoSpaceDE w:val="0"/>
        <w:autoSpaceDN w:val="0"/>
        <w:adjustRightInd w:val="0"/>
        <w:spacing w:after="0" w:line="240" w:lineRule="auto"/>
        <w:rPr>
          <w:rFonts w:cstheme="minorHAnsi"/>
          <w:bCs/>
          <w:color w:val="FF0000"/>
        </w:rPr>
      </w:pPr>
      <w:r w:rsidRPr="00406367">
        <w:rPr>
          <w:rFonts w:cstheme="minorHAnsi"/>
          <w:bCs/>
          <w:color w:val="FF0000"/>
        </w:rPr>
        <w:t>Input from our multi-stakeholder measurement advisory panels and those submitting to public comment indicate the measure has face validity.</w:t>
      </w:r>
    </w:p>
    <w:p w14:paraId="41FC512F" w14:textId="77777777" w:rsidR="00406367" w:rsidRDefault="00406367" w:rsidP="00092566">
      <w:pPr>
        <w:autoSpaceDE w:val="0"/>
        <w:autoSpaceDN w:val="0"/>
        <w:adjustRightInd w:val="0"/>
        <w:spacing w:after="0" w:line="240" w:lineRule="auto"/>
        <w:rPr>
          <w:rFonts w:cstheme="minorHAnsi"/>
          <w:bCs/>
        </w:rPr>
      </w:pPr>
    </w:p>
    <w:p w14:paraId="00C9AAC4" w14:textId="23808277" w:rsidR="00B1496A" w:rsidRDefault="00367005" w:rsidP="0073412C">
      <w:pPr>
        <w:autoSpaceDE w:val="0"/>
        <w:autoSpaceDN w:val="0"/>
        <w:adjustRightInd w:val="0"/>
        <w:spacing w:after="0" w:line="240" w:lineRule="auto"/>
        <w:rPr>
          <w:rFonts w:cstheme="minorHAnsi"/>
          <w:bCs/>
          <w:color w:val="FF0000"/>
        </w:rPr>
      </w:pPr>
      <w:r>
        <w:rPr>
          <w:rFonts w:cstheme="minorHAnsi"/>
          <w:bCs/>
          <w:color w:val="FF0000"/>
          <w:u w:val="single"/>
        </w:rPr>
        <w:t xml:space="preserve">Statistical </w:t>
      </w:r>
      <w:r w:rsidR="004B3A20">
        <w:rPr>
          <w:rFonts w:cstheme="minorHAnsi"/>
          <w:bCs/>
          <w:color w:val="FF0000"/>
          <w:u w:val="single"/>
        </w:rPr>
        <w:t>r</w:t>
      </w:r>
      <w:r w:rsidR="0073412C" w:rsidRPr="0073412C">
        <w:rPr>
          <w:rFonts w:cstheme="minorHAnsi"/>
          <w:bCs/>
          <w:color w:val="FF0000"/>
          <w:u w:val="single"/>
        </w:rPr>
        <w:t>esults of construct validity testing</w:t>
      </w:r>
      <w:r w:rsidR="0073412C" w:rsidRPr="0073412C">
        <w:rPr>
          <w:rFonts w:cstheme="minorHAnsi"/>
          <w:bCs/>
          <w:color w:val="FF0000"/>
        </w:rPr>
        <w:t xml:space="preserve">: The results in Table 1a </w:t>
      </w:r>
      <w:r w:rsidR="00B1496A">
        <w:rPr>
          <w:rFonts w:cstheme="minorHAnsi"/>
          <w:bCs/>
          <w:color w:val="FF0000"/>
        </w:rPr>
        <w:t>and Table 1b indicate</w:t>
      </w:r>
      <w:r w:rsidR="0073412C" w:rsidRPr="0073412C">
        <w:rPr>
          <w:rFonts w:cstheme="minorHAnsi"/>
          <w:bCs/>
          <w:color w:val="FF0000"/>
        </w:rPr>
        <w:t xml:space="preserve"> that </w:t>
      </w:r>
      <w:r w:rsidR="00B1496A">
        <w:rPr>
          <w:rFonts w:cstheme="minorHAnsi"/>
          <w:bCs/>
          <w:color w:val="FF0000"/>
        </w:rPr>
        <w:t>there is a strong, positive relationship between the Colorectal Cancer Screening measure and the Breast Cancer Screening measure. This relationship is statistically significant (p&lt;0.0001).</w:t>
      </w:r>
    </w:p>
    <w:p w14:paraId="00F404DB" w14:textId="77777777" w:rsidR="0073412C" w:rsidRPr="0073412C" w:rsidRDefault="0073412C" w:rsidP="0073412C">
      <w:pPr>
        <w:autoSpaceDE w:val="0"/>
        <w:autoSpaceDN w:val="0"/>
        <w:adjustRightInd w:val="0"/>
        <w:spacing w:after="0" w:line="240" w:lineRule="auto"/>
        <w:rPr>
          <w:rFonts w:cstheme="minorHAnsi"/>
          <w:bCs/>
          <w:color w:val="FF0000"/>
        </w:rPr>
      </w:pPr>
    </w:p>
    <w:p w14:paraId="2C6AF716" w14:textId="5862E0A8" w:rsidR="0073412C" w:rsidRPr="0073412C" w:rsidRDefault="0073412C" w:rsidP="0073412C">
      <w:pPr>
        <w:autoSpaceDE w:val="0"/>
        <w:autoSpaceDN w:val="0"/>
        <w:adjustRightInd w:val="0"/>
        <w:spacing w:after="0" w:line="240" w:lineRule="auto"/>
        <w:rPr>
          <w:rFonts w:cstheme="minorHAnsi"/>
          <w:bCs/>
          <w:color w:val="FF0000"/>
        </w:rPr>
      </w:pPr>
      <w:r w:rsidRPr="0073412C">
        <w:rPr>
          <w:rFonts w:cstheme="minorHAnsi"/>
          <w:b/>
          <w:bCs/>
          <w:color w:val="FF0000"/>
        </w:rPr>
        <w:t xml:space="preserve">Table 1a. Correlations </w:t>
      </w:r>
      <w:r w:rsidR="001B79CA">
        <w:rPr>
          <w:rFonts w:cstheme="minorHAnsi"/>
          <w:b/>
          <w:bCs/>
          <w:color w:val="FF0000"/>
        </w:rPr>
        <w:t>in Commercial Measures – 2016</w:t>
      </w:r>
    </w:p>
    <w:tbl>
      <w:tblPr>
        <w:tblStyle w:val="TableGrid"/>
        <w:tblW w:w="0" w:type="auto"/>
        <w:tblLook w:val="04A0" w:firstRow="1" w:lastRow="0" w:firstColumn="1" w:lastColumn="0" w:noHBand="0" w:noVBand="1"/>
      </w:tblPr>
      <w:tblGrid>
        <w:gridCol w:w="2873"/>
        <w:gridCol w:w="3962"/>
      </w:tblGrid>
      <w:tr w:rsidR="001B79CA" w:rsidRPr="0073412C" w14:paraId="5E5EDCB4" w14:textId="77777777" w:rsidTr="00367005">
        <w:tc>
          <w:tcPr>
            <w:tcW w:w="2873" w:type="dxa"/>
            <w:vMerge w:val="restart"/>
            <w:shd w:val="clear" w:color="auto" w:fill="auto"/>
          </w:tcPr>
          <w:p w14:paraId="1E95E34F" w14:textId="77777777" w:rsidR="001B79CA" w:rsidRPr="0073412C" w:rsidRDefault="001B79CA" w:rsidP="006D153F">
            <w:pPr>
              <w:autoSpaceDE w:val="0"/>
              <w:autoSpaceDN w:val="0"/>
              <w:adjustRightInd w:val="0"/>
              <w:jc w:val="center"/>
              <w:rPr>
                <w:rFonts w:cstheme="minorHAnsi"/>
                <w:b/>
                <w:bCs/>
                <w:color w:val="FF0000"/>
              </w:rPr>
            </w:pPr>
          </w:p>
          <w:p w14:paraId="773E0448" w14:textId="4957E0AD" w:rsidR="001B79CA" w:rsidRPr="0073412C" w:rsidRDefault="001B79CA" w:rsidP="001B79CA">
            <w:pPr>
              <w:autoSpaceDE w:val="0"/>
              <w:autoSpaceDN w:val="0"/>
              <w:adjustRightInd w:val="0"/>
              <w:jc w:val="center"/>
              <w:rPr>
                <w:rFonts w:cstheme="minorHAnsi"/>
                <w:b/>
                <w:bCs/>
                <w:color w:val="FF0000"/>
              </w:rPr>
            </w:pPr>
          </w:p>
        </w:tc>
        <w:tc>
          <w:tcPr>
            <w:tcW w:w="3962" w:type="dxa"/>
            <w:shd w:val="clear" w:color="auto" w:fill="auto"/>
          </w:tcPr>
          <w:p w14:paraId="6E2E8106" w14:textId="20B36C8D" w:rsidR="001B79CA" w:rsidRPr="0073412C" w:rsidRDefault="001B79CA" w:rsidP="006D153F">
            <w:pPr>
              <w:autoSpaceDE w:val="0"/>
              <w:autoSpaceDN w:val="0"/>
              <w:adjustRightInd w:val="0"/>
              <w:jc w:val="center"/>
              <w:rPr>
                <w:rFonts w:cstheme="minorHAnsi"/>
                <w:bCs/>
                <w:color w:val="FF0000"/>
              </w:rPr>
            </w:pPr>
            <w:r>
              <w:rPr>
                <w:rFonts w:cstheme="minorHAnsi"/>
                <w:b/>
                <w:bCs/>
                <w:color w:val="FF0000"/>
              </w:rPr>
              <w:t>Pearson Correlation Coefficient</w:t>
            </w:r>
          </w:p>
        </w:tc>
      </w:tr>
      <w:tr w:rsidR="001B79CA" w:rsidRPr="0073412C" w14:paraId="4C92819E" w14:textId="77777777" w:rsidTr="00367005">
        <w:trPr>
          <w:trHeight w:val="260"/>
        </w:trPr>
        <w:tc>
          <w:tcPr>
            <w:tcW w:w="2873" w:type="dxa"/>
            <w:vMerge/>
            <w:shd w:val="clear" w:color="auto" w:fill="auto"/>
          </w:tcPr>
          <w:p w14:paraId="7845D9D3" w14:textId="77777777" w:rsidR="001B79CA" w:rsidRPr="0073412C" w:rsidRDefault="001B79CA" w:rsidP="006D153F">
            <w:pPr>
              <w:autoSpaceDE w:val="0"/>
              <w:autoSpaceDN w:val="0"/>
              <w:adjustRightInd w:val="0"/>
              <w:rPr>
                <w:rFonts w:cstheme="minorHAnsi"/>
                <w:b/>
                <w:bCs/>
                <w:color w:val="FF0000"/>
              </w:rPr>
            </w:pPr>
          </w:p>
        </w:tc>
        <w:tc>
          <w:tcPr>
            <w:tcW w:w="3962" w:type="dxa"/>
          </w:tcPr>
          <w:p w14:paraId="2AC27E32" w14:textId="7A15498F" w:rsidR="001B79CA" w:rsidRPr="0073412C" w:rsidRDefault="001B79CA" w:rsidP="006D153F">
            <w:pPr>
              <w:autoSpaceDE w:val="0"/>
              <w:autoSpaceDN w:val="0"/>
              <w:adjustRightInd w:val="0"/>
              <w:rPr>
                <w:rFonts w:cstheme="minorHAnsi"/>
                <w:bCs/>
                <w:color w:val="FF0000"/>
              </w:rPr>
            </w:pPr>
            <w:r>
              <w:rPr>
                <w:rFonts w:cstheme="minorHAnsi"/>
                <w:bCs/>
                <w:color w:val="FF0000"/>
              </w:rPr>
              <w:t>Breast Cancer Screening</w:t>
            </w:r>
          </w:p>
        </w:tc>
      </w:tr>
      <w:tr w:rsidR="001B79CA" w:rsidRPr="0073412C" w14:paraId="0D5EBB30" w14:textId="77777777" w:rsidTr="00367005">
        <w:tc>
          <w:tcPr>
            <w:tcW w:w="2873" w:type="dxa"/>
          </w:tcPr>
          <w:p w14:paraId="2B836B82" w14:textId="521CC63A" w:rsidR="001B79CA" w:rsidRPr="0073412C" w:rsidRDefault="001B79CA" w:rsidP="00B1496A">
            <w:pPr>
              <w:autoSpaceDE w:val="0"/>
              <w:autoSpaceDN w:val="0"/>
              <w:adjustRightInd w:val="0"/>
              <w:rPr>
                <w:rFonts w:cstheme="minorHAnsi"/>
                <w:bCs/>
                <w:color w:val="FF0000"/>
              </w:rPr>
            </w:pPr>
            <w:r w:rsidRPr="001B79CA">
              <w:rPr>
                <w:rFonts w:cstheme="minorHAnsi"/>
                <w:bCs/>
                <w:color w:val="FF0000"/>
              </w:rPr>
              <w:t xml:space="preserve">Colorectal Cancer Screening </w:t>
            </w:r>
          </w:p>
        </w:tc>
        <w:tc>
          <w:tcPr>
            <w:tcW w:w="3962" w:type="dxa"/>
          </w:tcPr>
          <w:p w14:paraId="6BC01D49" w14:textId="2587C30F" w:rsidR="001B79CA" w:rsidRPr="0073412C" w:rsidRDefault="001B79CA" w:rsidP="006D153F">
            <w:pPr>
              <w:autoSpaceDE w:val="0"/>
              <w:autoSpaceDN w:val="0"/>
              <w:adjustRightInd w:val="0"/>
              <w:rPr>
                <w:rFonts w:cstheme="minorHAnsi"/>
                <w:bCs/>
                <w:color w:val="FF0000"/>
              </w:rPr>
            </w:pPr>
            <w:r w:rsidRPr="001B79CA">
              <w:rPr>
                <w:rFonts w:cstheme="minorHAnsi"/>
                <w:bCs/>
                <w:color w:val="FF0000"/>
              </w:rPr>
              <w:t>0.711</w:t>
            </w:r>
          </w:p>
        </w:tc>
      </w:tr>
    </w:tbl>
    <w:p w14:paraId="3A10DB3C" w14:textId="6682745B" w:rsidR="0073412C" w:rsidRPr="0073412C" w:rsidRDefault="0073412C" w:rsidP="0073412C">
      <w:pPr>
        <w:autoSpaceDE w:val="0"/>
        <w:autoSpaceDN w:val="0"/>
        <w:adjustRightInd w:val="0"/>
        <w:spacing w:after="0" w:line="240" w:lineRule="auto"/>
        <w:rPr>
          <w:rFonts w:cstheme="minorHAnsi"/>
          <w:bCs/>
          <w:color w:val="FF0000"/>
        </w:rPr>
      </w:pPr>
      <w:r w:rsidRPr="0073412C">
        <w:rPr>
          <w:rFonts w:cstheme="minorHAnsi"/>
          <w:bCs/>
          <w:color w:val="FF0000"/>
        </w:rPr>
        <w:t>Note: p&lt;0.0</w:t>
      </w:r>
      <w:r w:rsidR="001B79CA">
        <w:rPr>
          <w:rFonts w:cstheme="minorHAnsi"/>
          <w:bCs/>
          <w:color w:val="FF0000"/>
        </w:rPr>
        <w:t>001</w:t>
      </w:r>
    </w:p>
    <w:p w14:paraId="33B7624B" w14:textId="20D55A00" w:rsidR="0073412C" w:rsidRDefault="0073412C" w:rsidP="0073412C">
      <w:pPr>
        <w:autoSpaceDE w:val="0"/>
        <w:autoSpaceDN w:val="0"/>
        <w:adjustRightInd w:val="0"/>
        <w:spacing w:after="0" w:line="240" w:lineRule="auto"/>
        <w:rPr>
          <w:rFonts w:ascii="Trebuchet MS" w:hAnsi="Trebuchet MS" w:cstheme="minorHAnsi"/>
          <w:bCs/>
          <w:i/>
          <w:color w:val="FF0000"/>
          <w:sz w:val="20"/>
          <w:szCs w:val="20"/>
        </w:rPr>
      </w:pPr>
    </w:p>
    <w:p w14:paraId="57BB5B69" w14:textId="6296AC5F" w:rsidR="001B79CA" w:rsidRPr="0073412C" w:rsidRDefault="001B79CA" w:rsidP="001B79CA">
      <w:pPr>
        <w:autoSpaceDE w:val="0"/>
        <w:autoSpaceDN w:val="0"/>
        <w:adjustRightInd w:val="0"/>
        <w:spacing w:after="0" w:line="240" w:lineRule="auto"/>
        <w:rPr>
          <w:rFonts w:cstheme="minorHAnsi"/>
          <w:bCs/>
          <w:color w:val="FF0000"/>
        </w:rPr>
      </w:pPr>
      <w:r w:rsidRPr="0073412C">
        <w:rPr>
          <w:rFonts w:cstheme="minorHAnsi"/>
          <w:b/>
          <w:bCs/>
          <w:color w:val="FF0000"/>
        </w:rPr>
        <w:t>Table 1</w:t>
      </w:r>
      <w:r>
        <w:rPr>
          <w:rFonts w:cstheme="minorHAnsi"/>
          <w:b/>
          <w:bCs/>
          <w:color w:val="FF0000"/>
        </w:rPr>
        <w:t>b</w:t>
      </w:r>
      <w:r w:rsidRPr="0073412C">
        <w:rPr>
          <w:rFonts w:cstheme="minorHAnsi"/>
          <w:b/>
          <w:bCs/>
          <w:color w:val="FF0000"/>
        </w:rPr>
        <w:t xml:space="preserve">. Correlations </w:t>
      </w:r>
      <w:r>
        <w:rPr>
          <w:rFonts w:cstheme="minorHAnsi"/>
          <w:b/>
          <w:bCs/>
          <w:color w:val="FF0000"/>
        </w:rPr>
        <w:t>in Medicare Measures – 2016</w:t>
      </w:r>
    </w:p>
    <w:tbl>
      <w:tblPr>
        <w:tblStyle w:val="TableGrid"/>
        <w:tblW w:w="0" w:type="auto"/>
        <w:tblLook w:val="04A0" w:firstRow="1" w:lastRow="0" w:firstColumn="1" w:lastColumn="0" w:noHBand="0" w:noVBand="1"/>
      </w:tblPr>
      <w:tblGrid>
        <w:gridCol w:w="2873"/>
        <w:gridCol w:w="3962"/>
      </w:tblGrid>
      <w:tr w:rsidR="001B79CA" w:rsidRPr="0073412C" w14:paraId="77134ADC" w14:textId="77777777" w:rsidTr="00367005">
        <w:tc>
          <w:tcPr>
            <w:tcW w:w="2873" w:type="dxa"/>
            <w:vMerge w:val="restart"/>
            <w:shd w:val="clear" w:color="auto" w:fill="auto"/>
          </w:tcPr>
          <w:p w14:paraId="49AEB910" w14:textId="77777777" w:rsidR="001B79CA" w:rsidRPr="0073412C" w:rsidRDefault="001B79CA" w:rsidP="00367005">
            <w:pPr>
              <w:autoSpaceDE w:val="0"/>
              <w:autoSpaceDN w:val="0"/>
              <w:adjustRightInd w:val="0"/>
              <w:jc w:val="center"/>
              <w:rPr>
                <w:rFonts w:cstheme="minorHAnsi"/>
                <w:b/>
                <w:bCs/>
                <w:color w:val="FF0000"/>
              </w:rPr>
            </w:pPr>
          </w:p>
          <w:p w14:paraId="4EFE868F" w14:textId="52CA62C8" w:rsidR="001B79CA" w:rsidRPr="0073412C" w:rsidRDefault="001B79CA" w:rsidP="00367005">
            <w:pPr>
              <w:autoSpaceDE w:val="0"/>
              <w:autoSpaceDN w:val="0"/>
              <w:adjustRightInd w:val="0"/>
              <w:jc w:val="center"/>
              <w:rPr>
                <w:rFonts w:cstheme="minorHAnsi"/>
                <w:b/>
                <w:bCs/>
                <w:color w:val="FF0000"/>
              </w:rPr>
            </w:pPr>
          </w:p>
        </w:tc>
        <w:tc>
          <w:tcPr>
            <w:tcW w:w="3962" w:type="dxa"/>
            <w:shd w:val="clear" w:color="auto" w:fill="auto"/>
          </w:tcPr>
          <w:p w14:paraId="157CFD6F" w14:textId="77777777" w:rsidR="001B79CA" w:rsidRPr="0073412C" w:rsidRDefault="001B79CA" w:rsidP="00367005">
            <w:pPr>
              <w:autoSpaceDE w:val="0"/>
              <w:autoSpaceDN w:val="0"/>
              <w:adjustRightInd w:val="0"/>
              <w:jc w:val="center"/>
              <w:rPr>
                <w:rFonts w:cstheme="minorHAnsi"/>
                <w:bCs/>
                <w:color w:val="FF0000"/>
              </w:rPr>
            </w:pPr>
            <w:r>
              <w:rPr>
                <w:rFonts w:cstheme="minorHAnsi"/>
                <w:b/>
                <w:bCs/>
                <w:color w:val="FF0000"/>
              </w:rPr>
              <w:t>Pearson Correlation Coefficient</w:t>
            </w:r>
          </w:p>
        </w:tc>
      </w:tr>
      <w:tr w:rsidR="001B79CA" w:rsidRPr="0073412C" w14:paraId="2495EE1F" w14:textId="77777777" w:rsidTr="00367005">
        <w:trPr>
          <w:trHeight w:val="368"/>
        </w:trPr>
        <w:tc>
          <w:tcPr>
            <w:tcW w:w="2873" w:type="dxa"/>
            <w:vMerge/>
            <w:shd w:val="clear" w:color="auto" w:fill="auto"/>
          </w:tcPr>
          <w:p w14:paraId="3A2BDB53" w14:textId="77777777" w:rsidR="001B79CA" w:rsidRPr="0073412C" w:rsidRDefault="001B79CA" w:rsidP="00367005">
            <w:pPr>
              <w:autoSpaceDE w:val="0"/>
              <w:autoSpaceDN w:val="0"/>
              <w:adjustRightInd w:val="0"/>
              <w:rPr>
                <w:rFonts w:cstheme="minorHAnsi"/>
                <w:b/>
                <w:bCs/>
                <w:color w:val="FF0000"/>
              </w:rPr>
            </w:pPr>
          </w:p>
        </w:tc>
        <w:tc>
          <w:tcPr>
            <w:tcW w:w="3962" w:type="dxa"/>
          </w:tcPr>
          <w:p w14:paraId="3F89CD4E" w14:textId="77777777" w:rsidR="001B79CA" w:rsidRPr="0073412C" w:rsidRDefault="001B79CA" w:rsidP="00367005">
            <w:pPr>
              <w:autoSpaceDE w:val="0"/>
              <w:autoSpaceDN w:val="0"/>
              <w:adjustRightInd w:val="0"/>
              <w:rPr>
                <w:rFonts w:cstheme="minorHAnsi"/>
                <w:bCs/>
                <w:color w:val="FF0000"/>
              </w:rPr>
            </w:pPr>
            <w:r>
              <w:rPr>
                <w:rFonts w:cstheme="minorHAnsi"/>
                <w:bCs/>
                <w:color w:val="FF0000"/>
              </w:rPr>
              <w:t>Breast Cancer Screening</w:t>
            </w:r>
          </w:p>
        </w:tc>
      </w:tr>
      <w:tr w:rsidR="001B79CA" w:rsidRPr="0073412C" w14:paraId="5AE96A80" w14:textId="77777777" w:rsidTr="00367005">
        <w:tc>
          <w:tcPr>
            <w:tcW w:w="2873" w:type="dxa"/>
            <w:shd w:val="clear" w:color="auto" w:fill="auto"/>
          </w:tcPr>
          <w:p w14:paraId="26DCEB5D" w14:textId="77777777" w:rsidR="001B79CA" w:rsidRPr="0073412C" w:rsidRDefault="001B79CA" w:rsidP="00367005">
            <w:pPr>
              <w:autoSpaceDE w:val="0"/>
              <w:autoSpaceDN w:val="0"/>
              <w:adjustRightInd w:val="0"/>
              <w:rPr>
                <w:rFonts w:cstheme="minorHAnsi"/>
                <w:bCs/>
                <w:color w:val="FF0000"/>
              </w:rPr>
            </w:pPr>
            <w:r>
              <w:rPr>
                <w:rFonts w:cstheme="minorHAnsi"/>
                <w:bCs/>
                <w:color w:val="FF0000"/>
              </w:rPr>
              <w:t xml:space="preserve">Colorectal Cancer Screening </w:t>
            </w:r>
          </w:p>
        </w:tc>
        <w:tc>
          <w:tcPr>
            <w:tcW w:w="3962" w:type="dxa"/>
          </w:tcPr>
          <w:p w14:paraId="043E08EF" w14:textId="42E6DFE7" w:rsidR="001B79CA" w:rsidRPr="0073412C" w:rsidRDefault="001B79CA" w:rsidP="00367005">
            <w:pPr>
              <w:autoSpaceDE w:val="0"/>
              <w:autoSpaceDN w:val="0"/>
              <w:adjustRightInd w:val="0"/>
              <w:rPr>
                <w:rFonts w:cstheme="minorHAnsi"/>
                <w:bCs/>
                <w:color w:val="FF0000"/>
              </w:rPr>
            </w:pPr>
            <w:r w:rsidRPr="001B79CA">
              <w:rPr>
                <w:rFonts w:cstheme="minorHAnsi"/>
                <w:bCs/>
                <w:color w:val="FF0000"/>
              </w:rPr>
              <w:t>0.716</w:t>
            </w:r>
          </w:p>
        </w:tc>
      </w:tr>
    </w:tbl>
    <w:p w14:paraId="33EA6361" w14:textId="48B261ED" w:rsidR="001B79CA" w:rsidRDefault="00B1496A" w:rsidP="0073412C">
      <w:pPr>
        <w:autoSpaceDE w:val="0"/>
        <w:autoSpaceDN w:val="0"/>
        <w:adjustRightInd w:val="0"/>
        <w:spacing w:after="0" w:line="240" w:lineRule="auto"/>
        <w:rPr>
          <w:rFonts w:ascii="Trebuchet MS" w:hAnsi="Trebuchet MS" w:cstheme="minorHAnsi"/>
          <w:bCs/>
          <w:i/>
          <w:color w:val="FF0000"/>
          <w:sz w:val="20"/>
          <w:szCs w:val="20"/>
        </w:rPr>
      </w:pPr>
      <w:r w:rsidRPr="0073412C">
        <w:rPr>
          <w:rFonts w:cstheme="minorHAnsi"/>
          <w:bCs/>
          <w:color w:val="FF0000"/>
        </w:rPr>
        <w:t>Note: p&lt;0.0</w:t>
      </w:r>
      <w:r>
        <w:rPr>
          <w:rFonts w:cstheme="minorHAnsi"/>
          <w:bCs/>
          <w:color w:val="FF0000"/>
        </w:rPr>
        <w:t>001</w:t>
      </w:r>
    </w:p>
    <w:p w14:paraId="2A268787" w14:textId="77777777" w:rsidR="0073412C" w:rsidRPr="00092566" w:rsidRDefault="0073412C" w:rsidP="00092566">
      <w:pPr>
        <w:autoSpaceDE w:val="0"/>
        <w:autoSpaceDN w:val="0"/>
        <w:adjustRightInd w:val="0"/>
        <w:spacing w:after="0" w:line="240" w:lineRule="auto"/>
        <w:rPr>
          <w:rFonts w:cstheme="minorHAnsi"/>
          <w:bCs/>
        </w:rPr>
      </w:pPr>
    </w:p>
    <w:p w14:paraId="0A895D98" w14:textId="77777777" w:rsidR="0073412C" w:rsidRPr="0073412C" w:rsidRDefault="009C7513" w:rsidP="0073412C">
      <w:pPr>
        <w:autoSpaceDE w:val="0"/>
        <w:autoSpaceDN w:val="0"/>
        <w:adjustRightInd w:val="0"/>
        <w:spacing w:after="0" w:line="240" w:lineRule="auto"/>
        <w:rPr>
          <w:rFonts w:cstheme="minorHAnsi"/>
          <w:bCs/>
          <w:color w:val="FF0000"/>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73412C" w:rsidRPr="0073412C">
        <w:rPr>
          <w:rFonts w:cstheme="minorHAnsi"/>
          <w:b/>
          <w:bCs/>
          <w:color w:val="FF0000"/>
          <w:u w:val="single"/>
        </w:rPr>
        <w:t>2017 Submission</w:t>
      </w:r>
    </w:p>
    <w:p w14:paraId="21679F49" w14:textId="51F4D5DF" w:rsidR="0073412C" w:rsidRPr="0073412C" w:rsidRDefault="0073412C" w:rsidP="0073412C">
      <w:pPr>
        <w:autoSpaceDE w:val="0"/>
        <w:autoSpaceDN w:val="0"/>
        <w:adjustRightInd w:val="0"/>
        <w:spacing w:after="0" w:line="240" w:lineRule="auto"/>
        <w:rPr>
          <w:rFonts w:cstheme="minorHAnsi"/>
          <w:bCs/>
          <w:color w:val="FF0000"/>
        </w:rPr>
      </w:pPr>
      <w:r w:rsidRPr="0073412C">
        <w:rPr>
          <w:rFonts w:cstheme="minorHAnsi"/>
          <w:bCs/>
          <w:color w:val="FF0000"/>
          <w:u w:val="single"/>
        </w:rPr>
        <w:t>Interpretation of systematic assessment of face validity:</w:t>
      </w:r>
      <w:r w:rsidRPr="0073412C">
        <w:rPr>
          <w:rFonts w:cstheme="minorHAnsi"/>
          <w:bCs/>
          <w:color w:val="FF0000"/>
        </w:rPr>
        <w:t xml:space="preserve"> These results indicate the technical expert panel showed good agreement that the measures as specified will accurately differentiate quality across providers. Our interpretation of these results is that this measure has sufficient face validity. </w:t>
      </w:r>
    </w:p>
    <w:p w14:paraId="1F566905" w14:textId="77777777" w:rsidR="0073412C" w:rsidRPr="0073412C" w:rsidRDefault="0073412C" w:rsidP="0073412C">
      <w:pPr>
        <w:autoSpaceDE w:val="0"/>
        <w:autoSpaceDN w:val="0"/>
        <w:adjustRightInd w:val="0"/>
        <w:spacing w:after="0" w:line="240" w:lineRule="auto"/>
        <w:rPr>
          <w:rFonts w:cstheme="minorHAnsi"/>
          <w:bCs/>
          <w:color w:val="FF0000"/>
        </w:rPr>
      </w:pPr>
    </w:p>
    <w:p w14:paraId="0CABCFDF" w14:textId="79F9E584" w:rsidR="007422FD" w:rsidRPr="0073412C" w:rsidRDefault="0073412C" w:rsidP="0073412C">
      <w:pPr>
        <w:autoSpaceDE w:val="0"/>
        <w:autoSpaceDN w:val="0"/>
        <w:adjustRightInd w:val="0"/>
        <w:spacing w:after="0" w:line="240" w:lineRule="auto"/>
        <w:rPr>
          <w:rFonts w:cstheme="minorHAnsi"/>
          <w:bCs/>
          <w:color w:val="FF0000"/>
        </w:rPr>
      </w:pPr>
      <w:r w:rsidRPr="0073412C">
        <w:rPr>
          <w:rFonts w:cstheme="minorHAnsi"/>
          <w:bCs/>
          <w:color w:val="FF0000"/>
          <w:u w:val="single"/>
        </w:rPr>
        <w:t>Interpretation of construct validity testing:</w:t>
      </w:r>
      <w:r w:rsidRPr="0073412C">
        <w:rPr>
          <w:rFonts w:cstheme="minorHAnsi"/>
          <w:bCs/>
          <w:color w:val="FF0000"/>
        </w:rPr>
        <w:t xml:space="preserve"> </w:t>
      </w:r>
      <w:r w:rsidR="00837A06">
        <w:rPr>
          <w:rFonts w:cstheme="minorHAnsi"/>
          <w:bCs/>
          <w:color w:val="FF0000"/>
        </w:rPr>
        <w:t>The two measures had high correlation, which indicates the measure has good construct validity.</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CA56E5" w:rsidRDefault="00021170" w:rsidP="00DB3627">
      <w:pPr>
        <w:autoSpaceDE w:val="0"/>
        <w:autoSpaceDN w:val="0"/>
        <w:adjustRightInd w:val="0"/>
        <w:spacing w:after="0" w:line="240" w:lineRule="auto"/>
        <w:rPr>
          <w:color w:val="A6A6A6" w:themeColor="background1" w:themeShade="A6"/>
        </w:rPr>
      </w:pPr>
      <w:r w:rsidRPr="00CA56E5">
        <w:rPr>
          <w:color w:val="A6A6A6" w:themeColor="background1" w:themeShade="A6"/>
        </w:rPr>
        <w:t>2</w:t>
      </w:r>
      <w:r w:rsidR="00EA5F47" w:rsidRPr="00CA56E5">
        <w:rPr>
          <w:color w:val="A6A6A6" w:themeColor="background1" w:themeShade="A6"/>
        </w:rPr>
        <w:t>b</w:t>
      </w:r>
      <w:r w:rsidR="009C7513" w:rsidRPr="00CA56E5">
        <w:rPr>
          <w:color w:val="A6A6A6" w:themeColor="background1" w:themeShade="A6"/>
        </w:rPr>
        <w:t>2.</w:t>
      </w:r>
      <w:r w:rsidRPr="00CA56E5">
        <w:rPr>
          <w:color w:val="A6A6A6" w:themeColor="background1" w:themeShade="A6"/>
        </w:rPr>
        <w:t xml:space="preserve"> EXCLUSIONS</w:t>
      </w:r>
      <w:r w:rsidR="005333CC" w:rsidRPr="00CA56E5">
        <w:rPr>
          <w:color w:val="A6A6A6" w:themeColor="background1" w:themeShade="A6"/>
        </w:rPr>
        <w:t xml:space="preserve"> </w:t>
      </w:r>
      <w:r w:rsidR="00356BAD" w:rsidRPr="00CA56E5">
        <w:rPr>
          <w:color w:val="A6A6A6" w:themeColor="background1" w:themeShade="A6"/>
        </w:rPr>
        <w:t>ANALYSIS</w:t>
      </w:r>
    </w:p>
    <w:p w14:paraId="0CABCFE2" w14:textId="3DC2C131" w:rsidR="00B037BA" w:rsidRPr="00CA56E5" w:rsidRDefault="001E4DD4" w:rsidP="00DB3627">
      <w:pPr>
        <w:autoSpaceDE w:val="0"/>
        <w:autoSpaceDN w:val="0"/>
        <w:adjustRightInd w:val="0"/>
        <w:spacing w:after="0" w:line="240" w:lineRule="auto"/>
        <w:rPr>
          <w:rFonts w:cstheme="minorHAnsi"/>
          <w:b/>
          <w:bCs/>
          <w:color w:val="A6A6A6" w:themeColor="background1" w:themeShade="A6"/>
        </w:rPr>
      </w:pPr>
      <w:r w:rsidRPr="00CA56E5">
        <w:rPr>
          <w:rFonts w:eastAsia="MS Gothic" w:cstheme="minorHAnsi"/>
          <w:b/>
          <w:bCs/>
          <w:color w:val="A6A6A6" w:themeColor="background1" w:themeShade="A6"/>
        </w:rPr>
        <w:t xml:space="preserve">NA </w:t>
      </w:r>
      <w:sdt>
        <w:sdtPr>
          <w:rPr>
            <w:rFonts w:cstheme="minorHAnsi"/>
            <w:bCs/>
            <w:color w:val="A6A6A6" w:themeColor="background1" w:themeShade="A6"/>
          </w:rPr>
          <w:id w:val="854622499"/>
          <w14:checkbox>
            <w14:checked w14:val="0"/>
            <w14:checkedState w14:val="2612" w14:font="MS Gothic"/>
            <w14:uncheckedState w14:val="2610" w14:font="MS Gothic"/>
          </w14:checkbox>
        </w:sdtPr>
        <w:sdtEndPr/>
        <w:sdtContent>
          <w:r w:rsidR="006574D2" w:rsidRPr="00CA56E5">
            <w:rPr>
              <w:rFonts w:ascii="MS Gothic" w:eastAsia="MS Gothic" w:cstheme="minorHAnsi" w:hint="eastAsia"/>
              <w:bCs/>
              <w:color w:val="A6A6A6" w:themeColor="background1" w:themeShade="A6"/>
            </w:rPr>
            <w:t>☐</w:t>
          </w:r>
        </w:sdtContent>
      </w:sdt>
      <w:r w:rsidRPr="00CA56E5">
        <w:rPr>
          <w:rFonts w:eastAsia="MS Gothic" w:cstheme="minorHAnsi"/>
          <w:b/>
          <w:bCs/>
          <w:color w:val="A6A6A6" w:themeColor="background1" w:themeShade="A6"/>
        </w:rPr>
        <w:t xml:space="preserve"> </w:t>
      </w:r>
      <w:r w:rsidR="00484120" w:rsidRPr="00CA56E5">
        <w:rPr>
          <w:rFonts w:cstheme="minorHAnsi"/>
          <w:b/>
          <w:bCs/>
          <w:color w:val="A6A6A6" w:themeColor="background1" w:themeShade="A6"/>
        </w:rPr>
        <w:t>no exclusions</w:t>
      </w:r>
      <w:r w:rsidRPr="00CA56E5">
        <w:rPr>
          <w:rFonts w:cstheme="minorHAnsi"/>
          <w:b/>
          <w:bCs/>
          <w:color w:val="A6A6A6" w:themeColor="background1" w:themeShade="A6"/>
        </w:rPr>
        <w:t xml:space="preserve"> </w:t>
      </w:r>
      <w:r w:rsidRPr="00CA56E5">
        <w:rPr>
          <w:rFonts w:eastAsia="MS Gothic" w:cstheme="minorHAnsi"/>
          <w:b/>
          <w:bCs/>
          <w:color w:val="A6A6A6" w:themeColor="background1" w:themeShade="A6"/>
        </w:rPr>
        <w:t>—</w:t>
      </w:r>
      <w:r w:rsidRPr="00CA56E5">
        <w:rPr>
          <w:rFonts w:cstheme="minorHAnsi"/>
          <w:b/>
          <w:bCs/>
          <w:i/>
          <w:color w:val="A6A6A6" w:themeColor="background1" w:themeShade="A6"/>
        </w:rPr>
        <w:t xml:space="preserve"> </w:t>
      </w:r>
      <w:r w:rsidR="00B037BA" w:rsidRPr="00CA56E5">
        <w:rPr>
          <w:rFonts w:cstheme="minorHAnsi"/>
          <w:b/>
          <w:bCs/>
          <w:i/>
          <w:color w:val="A6A6A6" w:themeColor="background1" w:themeShade="A6"/>
          <w:highlight w:val="green"/>
        </w:rPr>
        <w:t xml:space="preserve">skip </w:t>
      </w:r>
      <w:r w:rsidR="008A4C13" w:rsidRPr="00CA56E5">
        <w:rPr>
          <w:rFonts w:cstheme="minorHAnsi"/>
          <w:b/>
          <w:bCs/>
          <w:i/>
          <w:color w:val="A6A6A6" w:themeColor="background1" w:themeShade="A6"/>
          <w:highlight w:val="green"/>
        </w:rPr>
        <w:t xml:space="preserve">to </w:t>
      </w:r>
      <w:r w:rsidR="00BE592D" w:rsidRPr="00CA56E5">
        <w:rPr>
          <w:rFonts w:cstheme="minorHAnsi"/>
          <w:b/>
          <w:bCs/>
          <w:i/>
          <w:color w:val="A6A6A6" w:themeColor="background1" w:themeShade="A6"/>
          <w:highlight w:val="green"/>
        </w:rPr>
        <w:t xml:space="preserve">section </w:t>
      </w:r>
      <w:hyperlink w:anchor="section2b4" w:history="1">
        <w:r w:rsidR="00483E94" w:rsidRPr="00CA56E5">
          <w:rPr>
            <w:rStyle w:val="Hyperlink"/>
            <w:rFonts w:cstheme="minorHAnsi"/>
            <w:b/>
            <w:bCs/>
            <w:i/>
            <w:color w:val="A6A6A6" w:themeColor="background1" w:themeShade="A6"/>
            <w:highlight w:val="green"/>
          </w:rPr>
          <w:t>2b</w:t>
        </w:r>
        <w:r w:rsidR="00565946" w:rsidRPr="00CA56E5">
          <w:rPr>
            <w:rStyle w:val="Hyperlink"/>
            <w:rFonts w:cstheme="minorHAnsi"/>
            <w:b/>
            <w:bCs/>
            <w:i/>
            <w:color w:val="A6A6A6" w:themeColor="background1" w:themeShade="A6"/>
            <w:highlight w:val="green"/>
          </w:rPr>
          <w:t>3</w:t>
        </w:r>
      </w:hyperlink>
    </w:p>
    <w:p w14:paraId="0CABCFE3" w14:textId="77777777" w:rsidR="00001D73" w:rsidRPr="00CA56E5" w:rsidRDefault="00001D73" w:rsidP="00DB3627">
      <w:pPr>
        <w:autoSpaceDE w:val="0"/>
        <w:autoSpaceDN w:val="0"/>
        <w:adjustRightInd w:val="0"/>
        <w:spacing w:after="0" w:line="240" w:lineRule="auto"/>
        <w:rPr>
          <w:rFonts w:cstheme="minorHAnsi"/>
          <w:b/>
          <w:bCs/>
          <w:color w:val="A6A6A6" w:themeColor="background1" w:themeShade="A6"/>
        </w:rPr>
      </w:pPr>
    </w:p>
    <w:p w14:paraId="0CABCFE4" w14:textId="6EFBE429" w:rsidR="00833325" w:rsidRPr="00CA56E5" w:rsidRDefault="00092566" w:rsidP="00DB3627">
      <w:pPr>
        <w:autoSpaceDE w:val="0"/>
        <w:autoSpaceDN w:val="0"/>
        <w:adjustRightInd w:val="0"/>
        <w:spacing w:after="0" w:line="240" w:lineRule="auto"/>
        <w:rPr>
          <w:rFonts w:cstheme="minorHAnsi"/>
          <w:bCs/>
          <w:color w:val="A6A6A6" w:themeColor="background1" w:themeShade="A6"/>
          <w:sz w:val="12"/>
        </w:rPr>
      </w:pPr>
      <w:r w:rsidRPr="00CA56E5">
        <w:rPr>
          <w:rFonts w:cstheme="minorHAnsi"/>
          <w:b/>
          <w:bCs/>
          <w:color w:val="A6A6A6" w:themeColor="background1" w:themeShade="A6"/>
        </w:rPr>
        <w:t>2b</w:t>
      </w:r>
      <w:r w:rsidR="009C7513" w:rsidRPr="00CA56E5">
        <w:rPr>
          <w:rFonts w:cstheme="minorHAnsi"/>
          <w:b/>
          <w:bCs/>
          <w:color w:val="A6A6A6" w:themeColor="background1" w:themeShade="A6"/>
        </w:rPr>
        <w:t>2</w:t>
      </w:r>
      <w:r w:rsidRPr="00CA56E5">
        <w:rPr>
          <w:rFonts w:cstheme="minorHAnsi"/>
          <w:b/>
          <w:bCs/>
          <w:color w:val="A6A6A6" w:themeColor="background1" w:themeShade="A6"/>
        </w:rPr>
        <w:t>.</w:t>
      </w:r>
      <w:r w:rsidR="00A25024" w:rsidRPr="00CA56E5">
        <w:rPr>
          <w:rFonts w:cstheme="minorHAnsi"/>
          <w:b/>
          <w:bCs/>
          <w:color w:val="A6A6A6" w:themeColor="background1" w:themeShade="A6"/>
        </w:rPr>
        <w:t>1. Describe the method of</w:t>
      </w:r>
      <w:r w:rsidR="00E672D6" w:rsidRPr="00CA56E5">
        <w:rPr>
          <w:rFonts w:cstheme="minorHAnsi"/>
          <w:b/>
          <w:bCs/>
          <w:color w:val="A6A6A6" w:themeColor="background1" w:themeShade="A6"/>
        </w:rPr>
        <w:t xml:space="preserve"> </w:t>
      </w:r>
      <w:r w:rsidR="005333CC" w:rsidRPr="00CA56E5">
        <w:rPr>
          <w:rFonts w:cstheme="minorHAnsi"/>
          <w:b/>
          <w:bCs/>
          <w:color w:val="A6A6A6" w:themeColor="background1" w:themeShade="A6"/>
        </w:rPr>
        <w:t>testing</w:t>
      </w:r>
      <w:r w:rsidR="00833325" w:rsidRPr="00CA56E5">
        <w:rPr>
          <w:rFonts w:cstheme="minorHAnsi"/>
          <w:b/>
          <w:bCs/>
          <w:color w:val="A6A6A6" w:themeColor="background1" w:themeShade="A6"/>
        </w:rPr>
        <w:t xml:space="preserve"> </w:t>
      </w:r>
      <w:r w:rsidR="004B6CEE" w:rsidRPr="00CA56E5">
        <w:rPr>
          <w:rFonts w:cstheme="minorHAnsi"/>
          <w:b/>
          <w:bCs/>
          <w:color w:val="A6A6A6" w:themeColor="background1" w:themeShade="A6"/>
        </w:rPr>
        <w:t xml:space="preserve">exclusions </w:t>
      </w:r>
      <w:r w:rsidR="00A25024" w:rsidRPr="00CA56E5">
        <w:rPr>
          <w:rFonts w:cstheme="minorHAnsi"/>
          <w:b/>
          <w:bCs/>
          <w:color w:val="A6A6A6" w:themeColor="background1" w:themeShade="A6"/>
        </w:rPr>
        <w:t>and what it tests</w:t>
      </w:r>
      <w:r w:rsidR="00833325" w:rsidRPr="00CA56E5">
        <w:rPr>
          <w:rFonts w:cstheme="minorHAnsi"/>
          <w:bCs/>
          <w:color w:val="A6A6A6" w:themeColor="background1" w:themeShade="A6"/>
        </w:rPr>
        <w:t xml:space="preserve"> (</w:t>
      </w:r>
      <w:r w:rsidR="00A25024" w:rsidRPr="00CA56E5">
        <w:rPr>
          <w:rFonts w:cstheme="minorHAnsi"/>
          <w:bCs/>
          <w:i/>
          <w:color w:val="A6A6A6" w:themeColor="background1" w:themeShade="A6"/>
        </w:rPr>
        <w:t>describe the steps―do not just name a method; what was tested, e.g., whether exclusions affect overall performance scores</w:t>
      </w:r>
      <w:r w:rsidR="0022691B" w:rsidRPr="00CA56E5">
        <w:rPr>
          <w:rFonts w:cstheme="minorHAnsi"/>
          <w:bCs/>
          <w:i/>
          <w:color w:val="A6A6A6" w:themeColor="background1" w:themeShade="A6"/>
        </w:rPr>
        <w:t>; what statistical analysis was used</w:t>
      </w:r>
      <w:r w:rsidR="00833325" w:rsidRPr="00CA56E5">
        <w:rPr>
          <w:rFonts w:cstheme="minorHAnsi"/>
          <w:bCs/>
          <w:color w:val="A6A6A6" w:themeColor="background1" w:themeShade="A6"/>
        </w:rPr>
        <w:t>)</w:t>
      </w:r>
      <w:r w:rsidR="00833325" w:rsidRPr="00CA56E5">
        <w:rPr>
          <w:rFonts w:cstheme="minorHAnsi"/>
          <w:bCs/>
          <w:color w:val="A6A6A6" w:themeColor="background1" w:themeShade="A6"/>
        </w:rPr>
        <w:br/>
        <w:t xml:space="preserve"> </w:t>
      </w:r>
    </w:p>
    <w:p w14:paraId="0CABCFE5" w14:textId="77777777" w:rsidR="00833325" w:rsidRPr="00CA56E5" w:rsidRDefault="00833325" w:rsidP="00DB3627">
      <w:pPr>
        <w:autoSpaceDE w:val="0"/>
        <w:autoSpaceDN w:val="0"/>
        <w:adjustRightInd w:val="0"/>
        <w:spacing w:after="0" w:line="240" w:lineRule="auto"/>
        <w:rPr>
          <w:rFonts w:cstheme="minorHAnsi"/>
          <w:bCs/>
          <w:color w:val="A6A6A6" w:themeColor="background1" w:themeShade="A6"/>
        </w:rPr>
      </w:pPr>
    </w:p>
    <w:p w14:paraId="0CABCFE6" w14:textId="38532CDE" w:rsidR="007422FD" w:rsidRPr="00CA56E5" w:rsidRDefault="00092566" w:rsidP="00092566">
      <w:pPr>
        <w:autoSpaceDE w:val="0"/>
        <w:autoSpaceDN w:val="0"/>
        <w:adjustRightInd w:val="0"/>
        <w:spacing w:after="0" w:line="240" w:lineRule="auto"/>
        <w:rPr>
          <w:rFonts w:cstheme="minorHAnsi"/>
          <w:bCs/>
          <w:color w:val="A6A6A6" w:themeColor="background1" w:themeShade="A6"/>
        </w:rPr>
      </w:pPr>
      <w:r w:rsidRPr="00CA56E5">
        <w:rPr>
          <w:rFonts w:cstheme="minorHAnsi"/>
          <w:b/>
          <w:bCs/>
          <w:color w:val="A6A6A6" w:themeColor="background1" w:themeShade="A6"/>
        </w:rPr>
        <w:t>2b</w:t>
      </w:r>
      <w:r w:rsidR="009C7513" w:rsidRPr="00CA56E5">
        <w:rPr>
          <w:rFonts w:cstheme="minorHAnsi"/>
          <w:b/>
          <w:bCs/>
          <w:color w:val="A6A6A6" w:themeColor="background1" w:themeShade="A6"/>
        </w:rPr>
        <w:t>2</w:t>
      </w:r>
      <w:r w:rsidRPr="00CA56E5">
        <w:rPr>
          <w:rFonts w:cstheme="minorHAnsi"/>
          <w:b/>
          <w:bCs/>
          <w:color w:val="A6A6A6" w:themeColor="background1" w:themeShade="A6"/>
        </w:rPr>
        <w:t>.</w:t>
      </w:r>
      <w:r w:rsidR="00A25024" w:rsidRPr="00CA56E5">
        <w:rPr>
          <w:rFonts w:cstheme="minorHAnsi"/>
          <w:b/>
          <w:bCs/>
          <w:color w:val="A6A6A6" w:themeColor="background1" w:themeShade="A6"/>
        </w:rPr>
        <w:t xml:space="preserve">2. </w:t>
      </w:r>
      <w:r w:rsidR="00833325" w:rsidRPr="00CA56E5">
        <w:rPr>
          <w:rFonts w:cstheme="minorHAnsi"/>
          <w:b/>
          <w:bCs/>
          <w:color w:val="A6A6A6" w:themeColor="background1" w:themeShade="A6"/>
        </w:rPr>
        <w:t xml:space="preserve">What were the statistical results </w:t>
      </w:r>
      <w:r w:rsidR="007422FD" w:rsidRPr="00CA56E5">
        <w:rPr>
          <w:rFonts w:cstheme="minorHAnsi"/>
          <w:b/>
          <w:bCs/>
          <w:color w:val="A6A6A6" w:themeColor="background1" w:themeShade="A6"/>
        </w:rPr>
        <w:t>from testing exclusions</w:t>
      </w:r>
      <w:r w:rsidR="00833325" w:rsidRPr="00CA56E5">
        <w:rPr>
          <w:rFonts w:cstheme="minorHAnsi"/>
          <w:bCs/>
          <w:color w:val="A6A6A6" w:themeColor="background1" w:themeShade="A6"/>
        </w:rPr>
        <w:t>?</w:t>
      </w:r>
      <w:r w:rsidR="000B2DF7" w:rsidRPr="00CA56E5">
        <w:rPr>
          <w:rFonts w:cstheme="minorHAnsi"/>
          <w:bCs/>
          <w:color w:val="A6A6A6" w:themeColor="background1" w:themeShade="A6"/>
        </w:rPr>
        <w:t xml:space="preserve"> (</w:t>
      </w:r>
      <w:r w:rsidR="000B2DF7" w:rsidRPr="00CA56E5">
        <w:rPr>
          <w:rFonts w:cstheme="minorHAnsi"/>
          <w:bCs/>
          <w:i/>
          <w:color w:val="A6A6A6" w:themeColor="background1" w:themeShade="A6"/>
        </w:rPr>
        <w:t xml:space="preserve">include </w:t>
      </w:r>
      <w:r w:rsidR="00356BAD" w:rsidRPr="00CA56E5">
        <w:rPr>
          <w:rFonts w:cstheme="minorHAnsi"/>
          <w:bCs/>
          <w:i/>
          <w:color w:val="A6A6A6" w:themeColor="background1" w:themeShade="A6"/>
        </w:rPr>
        <w:t xml:space="preserve">overall </w:t>
      </w:r>
      <w:r w:rsidR="000B2DF7" w:rsidRPr="00CA56E5">
        <w:rPr>
          <w:rFonts w:cstheme="minorHAnsi"/>
          <w:bCs/>
          <w:i/>
          <w:color w:val="A6A6A6" w:themeColor="background1" w:themeShade="A6"/>
        </w:rPr>
        <w:t>number and percentage of individuals excluded</w:t>
      </w:r>
      <w:r w:rsidR="0025762F" w:rsidRPr="00CA56E5">
        <w:rPr>
          <w:rFonts w:cstheme="minorHAnsi"/>
          <w:bCs/>
          <w:i/>
          <w:color w:val="A6A6A6" w:themeColor="background1" w:themeShade="A6"/>
        </w:rPr>
        <w:t>, frequency distribution of exclusions across measured entities,</w:t>
      </w:r>
      <w:r w:rsidR="000B2DF7" w:rsidRPr="00CA56E5">
        <w:rPr>
          <w:rFonts w:cstheme="minorHAnsi"/>
          <w:bCs/>
          <w:i/>
          <w:color w:val="A6A6A6" w:themeColor="background1" w:themeShade="A6"/>
        </w:rPr>
        <w:t xml:space="preserve"> and </w:t>
      </w:r>
      <w:r w:rsidR="000B2DF7" w:rsidRPr="00CA56E5">
        <w:rPr>
          <w:rFonts w:cstheme="minorHAnsi"/>
          <w:bCs/>
          <w:i/>
          <w:color w:val="A6A6A6" w:themeColor="background1" w:themeShade="A6"/>
        </w:rPr>
        <w:lastRenderedPageBreak/>
        <w:t>impact on performance measure scores</w:t>
      </w:r>
      <w:r w:rsidR="000B2DF7" w:rsidRPr="00CA56E5">
        <w:rPr>
          <w:rFonts w:cstheme="minorHAnsi"/>
          <w:bCs/>
          <w:color w:val="A6A6A6" w:themeColor="background1" w:themeShade="A6"/>
        </w:rPr>
        <w:t>)</w:t>
      </w:r>
      <w:r w:rsidR="00833325" w:rsidRPr="00CA56E5">
        <w:rPr>
          <w:rFonts w:cstheme="minorHAnsi"/>
          <w:bCs/>
          <w:color w:val="A6A6A6" w:themeColor="background1" w:themeShade="A6"/>
        </w:rPr>
        <w:br/>
      </w:r>
    </w:p>
    <w:p w14:paraId="0CABCFE7" w14:textId="77777777" w:rsidR="00092566" w:rsidRPr="00CA56E5" w:rsidRDefault="00092566" w:rsidP="00092566">
      <w:pPr>
        <w:autoSpaceDE w:val="0"/>
        <w:autoSpaceDN w:val="0"/>
        <w:adjustRightInd w:val="0"/>
        <w:spacing w:after="0" w:line="240" w:lineRule="auto"/>
        <w:rPr>
          <w:rFonts w:cstheme="minorHAnsi"/>
          <w:bCs/>
          <w:color w:val="A6A6A6" w:themeColor="background1" w:themeShade="A6"/>
          <w:sz w:val="12"/>
        </w:rPr>
      </w:pPr>
    </w:p>
    <w:p w14:paraId="0CABCFE8" w14:textId="06255C2C" w:rsidR="007422FD" w:rsidRPr="00A25024" w:rsidRDefault="00092566" w:rsidP="00DB3627">
      <w:pPr>
        <w:autoSpaceDE w:val="0"/>
        <w:autoSpaceDN w:val="0"/>
        <w:adjustRightInd w:val="0"/>
        <w:spacing w:after="0" w:line="240" w:lineRule="auto"/>
        <w:rPr>
          <w:rFonts w:cstheme="minorHAnsi"/>
          <w:bCs/>
        </w:rPr>
      </w:pPr>
      <w:r w:rsidRPr="00CA56E5">
        <w:rPr>
          <w:rFonts w:cstheme="minorHAnsi"/>
          <w:b/>
          <w:bCs/>
          <w:color w:val="A6A6A6" w:themeColor="background1" w:themeShade="A6"/>
        </w:rPr>
        <w:t>2b</w:t>
      </w:r>
      <w:r w:rsidR="009C7513" w:rsidRPr="00CA56E5">
        <w:rPr>
          <w:rFonts w:cstheme="minorHAnsi"/>
          <w:b/>
          <w:bCs/>
          <w:color w:val="A6A6A6" w:themeColor="background1" w:themeShade="A6"/>
        </w:rPr>
        <w:t>2</w:t>
      </w:r>
      <w:r w:rsidRPr="00CA56E5">
        <w:rPr>
          <w:rFonts w:cstheme="minorHAnsi"/>
          <w:b/>
          <w:bCs/>
          <w:color w:val="A6A6A6" w:themeColor="background1" w:themeShade="A6"/>
        </w:rPr>
        <w:t>.</w:t>
      </w:r>
      <w:r w:rsidR="00A25024" w:rsidRPr="00CA56E5">
        <w:rPr>
          <w:rFonts w:cstheme="minorHAnsi"/>
          <w:b/>
          <w:bCs/>
          <w:color w:val="A6A6A6" w:themeColor="background1" w:themeShade="A6"/>
        </w:rPr>
        <w:t xml:space="preserve">3. </w:t>
      </w:r>
      <w:r w:rsidR="000B2DF7" w:rsidRPr="00CA56E5">
        <w:rPr>
          <w:rFonts w:cstheme="minorHAnsi"/>
          <w:b/>
          <w:bCs/>
          <w:color w:val="A6A6A6" w:themeColor="background1" w:themeShade="A6"/>
        </w:rPr>
        <w:t xml:space="preserve">What is your interpretation of the results </w:t>
      </w:r>
      <w:r w:rsidR="007422FD" w:rsidRPr="00CA56E5">
        <w:rPr>
          <w:rFonts w:cstheme="minorHAnsi"/>
          <w:b/>
          <w:bCs/>
          <w:color w:val="A6A6A6" w:themeColor="background1" w:themeShade="A6"/>
        </w:rPr>
        <w:t xml:space="preserve">in terms of </w:t>
      </w:r>
      <w:r w:rsidR="00713394" w:rsidRPr="00CA56E5">
        <w:rPr>
          <w:rFonts w:cstheme="minorHAnsi"/>
          <w:b/>
          <w:bCs/>
          <w:color w:val="A6A6A6" w:themeColor="background1" w:themeShade="A6"/>
        </w:rPr>
        <w:t>demonstrating</w:t>
      </w:r>
      <w:r w:rsidR="007422FD" w:rsidRPr="00CA56E5">
        <w:rPr>
          <w:rFonts w:cstheme="minorHAnsi"/>
          <w:b/>
          <w:bCs/>
          <w:color w:val="A6A6A6" w:themeColor="background1" w:themeShade="A6"/>
        </w:rPr>
        <w:t xml:space="preserve"> </w:t>
      </w:r>
      <w:r w:rsidR="00713394" w:rsidRPr="00CA56E5">
        <w:rPr>
          <w:rFonts w:cstheme="minorHAnsi"/>
          <w:b/>
          <w:bCs/>
          <w:color w:val="A6A6A6" w:themeColor="background1" w:themeShade="A6"/>
        </w:rPr>
        <w:t>that exclusions are needed to prevent unfair distortion of performance results</w:t>
      </w:r>
      <w:r w:rsidR="007422FD" w:rsidRPr="00CA56E5">
        <w:rPr>
          <w:rFonts w:cstheme="minorHAnsi"/>
          <w:b/>
          <w:bCs/>
          <w:color w:val="A6A6A6" w:themeColor="background1" w:themeShade="A6"/>
        </w:rPr>
        <w:t>?</w:t>
      </w:r>
      <w:r w:rsidR="007422FD" w:rsidRPr="00CA56E5">
        <w:rPr>
          <w:rFonts w:cstheme="minorHAnsi"/>
          <w:bCs/>
          <w:color w:val="A6A6A6" w:themeColor="background1" w:themeShade="A6"/>
        </w:rPr>
        <w:t xml:space="preserve"> </w:t>
      </w:r>
      <w:r w:rsidR="000B2DF7" w:rsidRPr="00CA56E5">
        <w:rPr>
          <w:rFonts w:cstheme="minorHAnsi"/>
          <w:bCs/>
          <w:color w:val="A6A6A6" w:themeColor="background1" w:themeShade="A6"/>
        </w:rPr>
        <w:t>(</w:t>
      </w:r>
      <w:r w:rsidR="00713394" w:rsidRPr="00CA56E5">
        <w:rPr>
          <w:rFonts w:cstheme="minorHAnsi"/>
          <w:bCs/>
          <w:i/>
          <w:color w:val="A6A6A6" w:themeColor="background1" w:themeShade="A6"/>
        </w:rPr>
        <w:t>i.e.,</w:t>
      </w:r>
      <w:r w:rsidR="000B2DF7" w:rsidRPr="00CA56E5">
        <w:rPr>
          <w:rFonts w:cstheme="minorHAnsi"/>
          <w:bCs/>
          <w:i/>
          <w:color w:val="A6A6A6" w:themeColor="background1" w:themeShade="A6"/>
        </w:rPr>
        <w:t xml:space="preserve"> the value </w:t>
      </w:r>
      <w:r w:rsidR="00713394" w:rsidRPr="00CA56E5">
        <w:rPr>
          <w:rFonts w:cstheme="minorHAnsi"/>
          <w:bCs/>
          <w:i/>
          <w:color w:val="A6A6A6" w:themeColor="background1" w:themeShade="A6"/>
        </w:rPr>
        <w:t>outweighs the</w:t>
      </w:r>
      <w:r w:rsidR="000B2DF7" w:rsidRPr="00CA56E5">
        <w:rPr>
          <w:rFonts w:cstheme="minorHAnsi"/>
          <w:bCs/>
          <w:i/>
          <w:color w:val="A6A6A6" w:themeColor="background1" w:themeShade="A6"/>
        </w:rPr>
        <w:t xml:space="preserve"> burden of increased data collection and analysi</w:t>
      </w:r>
      <w:r w:rsidR="00CC086A" w:rsidRPr="00CA56E5">
        <w:rPr>
          <w:rFonts w:cstheme="minorHAnsi"/>
          <w:bCs/>
          <w:i/>
          <w:color w:val="A6A6A6" w:themeColor="background1" w:themeShade="A6"/>
        </w:rPr>
        <w:t xml:space="preserve">s. </w:t>
      </w:r>
      <w:r w:rsidR="00713394" w:rsidRPr="00CA56E5">
        <w:rPr>
          <w:rFonts w:cstheme="minorHAnsi"/>
          <w:bCs/>
          <w:color w:val="A6A6A6" w:themeColor="background1" w:themeShade="A6"/>
        </w:rPr>
        <w:t xml:space="preserve"> </w:t>
      </w:r>
      <w:r w:rsidR="00713394" w:rsidRPr="00CA56E5">
        <w:rPr>
          <w:rFonts w:cstheme="minorHAnsi"/>
          <w:bCs/>
          <w:i/>
          <w:color w:val="A6A6A6" w:themeColor="background1" w:themeShade="A6"/>
          <w:u w:val="single"/>
        </w:rPr>
        <w:t>Note</w:t>
      </w:r>
      <w:r w:rsidR="00713394" w:rsidRPr="00CA56E5">
        <w:rPr>
          <w:rFonts w:cstheme="minorHAnsi"/>
          <w:bCs/>
          <w:i/>
          <w:color w:val="A6A6A6" w:themeColor="background1" w:themeShade="A6"/>
        </w:rPr>
        <w:t xml:space="preserve">: </w:t>
      </w:r>
      <w:r w:rsidR="00713394" w:rsidRPr="00CA56E5">
        <w:rPr>
          <w:rFonts w:cstheme="minorHAnsi"/>
          <w:b/>
          <w:bCs/>
          <w:i/>
          <w:color w:val="A6A6A6" w:themeColor="background1" w:themeShade="A6"/>
        </w:rPr>
        <w:t>If patient preference is an exclusion</w:t>
      </w:r>
      <w:r w:rsidR="00713394" w:rsidRPr="00CA56E5">
        <w:rPr>
          <w:rFonts w:cstheme="minorHAnsi"/>
          <w:bCs/>
          <w:i/>
          <w:color w:val="A6A6A6" w:themeColor="background1" w:themeShade="A6"/>
        </w:rPr>
        <w:t>, the measure must be specified so that the effect on the performance score is transparent, e.g., scores with and without exclusion</w:t>
      </w:r>
      <w:r w:rsidR="00713394" w:rsidRPr="00CA56E5">
        <w:rPr>
          <w:rFonts w:cstheme="minorHAnsi"/>
          <w:bCs/>
          <w:color w:val="A6A6A6" w:themeColor="background1" w:themeShade="A6"/>
        </w:rPr>
        <w:t>)</w:t>
      </w:r>
      <w:r w:rsidR="007422FD" w:rsidRPr="00A25024">
        <w:rPr>
          <w:rFonts w:cstheme="minorHAnsi"/>
          <w:bCs/>
        </w:rPr>
        <w:br/>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5B6093" w:rsidRDefault="00092566" w:rsidP="00AC1D8E">
      <w:pPr>
        <w:autoSpaceDE w:val="0"/>
        <w:autoSpaceDN w:val="0"/>
        <w:adjustRightInd w:val="0"/>
        <w:spacing w:after="0" w:line="240" w:lineRule="auto"/>
        <w:rPr>
          <w:rFonts w:cstheme="minorHAnsi"/>
          <w:b/>
          <w:bCs/>
          <w:i/>
          <w:color w:val="A6A6A6" w:themeColor="background1" w:themeShade="A6"/>
        </w:rPr>
      </w:pPr>
      <w:bookmarkStart w:id="12" w:name="section2b4"/>
      <w:bookmarkEnd w:id="12"/>
      <w:r w:rsidRPr="005B6093">
        <w:rPr>
          <w:rFonts w:cstheme="minorHAnsi"/>
          <w:b/>
          <w:bCs/>
          <w:color w:val="A6A6A6" w:themeColor="background1" w:themeShade="A6"/>
        </w:rPr>
        <w:t>2b</w:t>
      </w:r>
      <w:r w:rsidR="009C7513" w:rsidRPr="005B6093">
        <w:rPr>
          <w:rFonts w:cstheme="minorHAnsi"/>
          <w:b/>
          <w:bCs/>
          <w:color w:val="A6A6A6" w:themeColor="background1" w:themeShade="A6"/>
        </w:rPr>
        <w:t>3</w:t>
      </w:r>
      <w:r w:rsidRPr="005B6093">
        <w:rPr>
          <w:rFonts w:cstheme="minorHAnsi"/>
          <w:b/>
          <w:bCs/>
          <w:color w:val="A6A6A6" w:themeColor="background1" w:themeShade="A6"/>
        </w:rPr>
        <w:t>. RISK ADJUSTMENT/STRATIFICATION FOR OUTCOME OR RESOURCE USE MEASURES</w:t>
      </w:r>
      <w:r w:rsidRPr="005B6093">
        <w:rPr>
          <w:rFonts w:cstheme="minorHAnsi"/>
          <w:bCs/>
          <w:color w:val="A6A6A6" w:themeColor="background1" w:themeShade="A6"/>
        </w:rPr>
        <w:br/>
      </w:r>
      <w:r w:rsidR="00AC1D8E" w:rsidRPr="005B6093">
        <w:rPr>
          <w:rFonts w:cstheme="minorHAnsi"/>
          <w:b/>
          <w:bCs/>
          <w:i/>
          <w:color w:val="A6A6A6" w:themeColor="background1" w:themeShade="A6"/>
          <w:highlight w:val="green"/>
        </w:rPr>
        <w:t>If not an intermediate or health outcome</w:t>
      </w:r>
      <w:r w:rsidR="00127C06" w:rsidRPr="005B6093">
        <w:rPr>
          <w:rFonts w:cstheme="minorHAnsi"/>
          <w:b/>
          <w:bCs/>
          <w:i/>
          <w:color w:val="A6A6A6" w:themeColor="background1" w:themeShade="A6"/>
          <w:highlight w:val="green"/>
        </w:rPr>
        <w:t>,</w:t>
      </w:r>
      <w:r w:rsidR="00AC1D8E" w:rsidRPr="005B6093">
        <w:rPr>
          <w:rFonts w:cstheme="minorHAnsi"/>
          <w:b/>
          <w:bCs/>
          <w:i/>
          <w:color w:val="A6A6A6" w:themeColor="background1" w:themeShade="A6"/>
          <w:highlight w:val="green"/>
        </w:rPr>
        <w:t xml:space="preserve"> </w:t>
      </w:r>
      <w:r w:rsidR="00127C06" w:rsidRPr="005B6093">
        <w:rPr>
          <w:rFonts w:cstheme="minorHAnsi"/>
          <w:b/>
          <w:bCs/>
          <w:i/>
          <w:color w:val="A6A6A6" w:themeColor="background1" w:themeShade="A6"/>
          <w:highlight w:val="green"/>
        </w:rPr>
        <w:t xml:space="preserve">or PRO-PM, </w:t>
      </w:r>
      <w:r w:rsidR="00AC1D8E" w:rsidRPr="005B6093">
        <w:rPr>
          <w:rFonts w:cstheme="minorHAnsi"/>
          <w:b/>
          <w:bCs/>
          <w:i/>
          <w:color w:val="A6A6A6" w:themeColor="background1" w:themeShade="A6"/>
          <w:highlight w:val="green"/>
        </w:rPr>
        <w:t xml:space="preserve">or resource use measure, </w:t>
      </w:r>
      <w:r w:rsidR="00BE592D" w:rsidRPr="005B6093">
        <w:rPr>
          <w:rFonts w:cstheme="minorHAnsi"/>
          <w:b/>
          <w:bCs/>
          <w:i/>
          <w:color w:val="A6A6A6" w:themeColor="background1" w:themeShade="A6"/>
          <w:highlight w:val="green"/>
        </w:rPr>
        <w:t xml:space="preserve">skip to section </w:t>
      </w:r>
      <w:hyperlink w:anchor="section2b5" w:history="1">
        <w:r w:rsidR="00BE592D" w:rsidRPr="005B6093">
          <w:rPr>
            <w:rStyle w:val="Hyperlink"/>
            <w:rFonts w:cstheme="minorHAnsi"/>
            <w:b/>
            <w:bCs/>
            <w:i/>
            <w:color w:val="A6A6A6" w:themeColor="background1" w:themeShade="A6"/>
            <w:highlight w:val="green"/>
          </w:rPr>
          <w:t>2b</w:t>
        </w:r>
        <w:r w:rsidR="00565946" w:rsidRPr="005B6093">
          <w:rPr>
            <w:rStyle w:val="Hyperlink"/>
            <w:rFonts w:cstheme="minorHAnsi"/>
            <w:b/>
            <w:bCs/>
            <w:i/>
            <w:color w:val="A6A6A6" w:themeColor="background1" w:themeShade="A6"/>
            <w:highlight w:val="green"/>
          </w:rPr>
          <w:t>4</w:t>
        </w:r>
      </w:hyperlink>
      <w:r w:rsidR="00BE592D" w:rsidRPr="005B6093">
        <w:rPr>
          <w:rFonts w:cstheme="minorHAnsi"/>
          <w:b/>
          <w:bCs/>
          <w:i/>
          <w:color w:val="A6A6A6" w:themeColor="background1" w:themeShade="A6"/>
          <w:highlight w:val="green"/>
        </w:rPr>
        <w:t>.</w:t>
      </w:r>
    </w:p>
    <w:p w14:paraId="0CABCFEB" w14:textId="77777777" w:rsidR="008871A9" w:rsidRPr="005B6093" w:rsidRDefault="008871A9" w:rsidP="00092566">
      <w:pPr>
        <w:autoSpaceDE w:val="0"/>
        <w:autoSpaceDN w:val="0"/>
        <w:adjustRightInd w:val="0"/>
        <w:spacing w:after="0" w:line="240" w:lineRule="auto"/>
        <w:rPr>
          <w:rFonts w:cstheme="minorHAnsi"/>
          <w:b/>
          <w:bCs/>
          <w:color w:val="A6A6A6" w:themeColor="background1" w:themeShade="A6"/>
        </w:rPr>
      </w:pPr>
    </w:p>
    <w:p w14:paraId="0CABCFEC" w14:textId="166E6E8B" w:rsidR="00743E46" w:rsidRPr="005B6093" w:rsidRDefault="00092566" w:rsidP="00092566">
      <w:pPr>
        <w:autoSpaceDE w:val="0"/>
        <w:autoSpaceDN w:val="0"/>
        <w:adjustRightInd w:val="0"/>
        <w:spacing w:after="0" w:line="240" w:lineRule="auto"/>
        <w:rPr>
          <w:rFonts w:cstheme="minorHAnsi"/>
          <w:b/>
          <w:bCs/>
          <w:color w:val="A6A6A6" w:themeColor="background1" w:themeShade="A6"/>
        </w:rPr>
      </w:pPr>
      <w:r w:rsidRPr="005B6093">
        <w:rPr>
          <w:rFonts w:cstheme="minorHAnsi"/>
          <w:b/>
          <w:bCs/>
          <w:color w:val="A6A6A6" w:themeColor="background1" w:themeShade="A6"/>
        </w:rPr>
        <w:t>2b</w:t>
      </w:r>
      <w:r w:rsidR="009C7513" w:rsidRPr="005B6093">
        <w:rPr>
          <w:rFonts w:cstheme="minorHAnsi"/>
          <w:b/>
          <w:bCs/>
          <w:color w:val="A6A6A6" w:themeColor="background1" w:themeShade="A6"/>
        </w:rPr>
        <w:t>3</w:t>
      </w:r>
      <w:r w:rsidRPr="005B6093">
        <w:rPr>
          <w:rFonts w:cstheme="minorHAnsi"/>
          <w:b/>
          <w:bCs/>
          <w:color w:val="A6A6A6" w:themeColor="background1" w:themeShade="A6"/>
        </w:rPr>
        <w:t xml:space="preserve">.1. </w:t>
      </w:r>
      <w:r w:rsidR="00743E46" w:rsidRPr="005B6093">
        <w:rPr>
          <w:rFonts w:cstheme="minorHAnsi"/>
          <w:b/>
          <w:bCs/>
          <w:color w:val="A6A6A6" w:themeColor="background1" w:themeShade="A6"/>
        </w:rPr>
        <w:t>What method of controlling for differences in case mix is used?</w:t>
      </w:r>
    </w:p>
    <w:p w14:paraId="0CABCFED" w14:textId="77777777" w:rsidR="00033038" w:rsidRPr="005B6093" w:rsidRDefault="002044B0" w:rsidP="00092566">
      <w:pPr>
        <w:autoSpaceDE w:val="0"/>
        <w:autoSpaceDN w:val="0"/>
        <w:adjustRightInd w:val="0"/>
        <w:spacing w:after="0" w:line="240" w:lineRule="auto"/>
        <w:rPr>
          <w:rFonts w:cstheme="minorHAnsi"/>
          <w:b/>
          <w:bCs/>
          <w:color w:val="A6A6A6" w:themeColor="background1" w:themeShade="A6"/>
        </w:rPr>
      </w:pPr>
      <w:sdt>
        <w:sdtPr>
          <w:rPr>
            <w:rFonts w:cstheme="minorHAnsi"/>
            <w:bCs/>
            <w:color w:val="A6A6A6" w:themeColor="background1" w:themeShade="A6"/>
          </w:rPr>
          <w:id w:val="-1450705013"/>
          <w14:checkbox>
            <w14:checked w14:val="0"/>
            <w14:checkedState w14:val="2612" w14:font="MS Gothic"/>
            <w14:uncheckedState w14:val="2610" w14:font="MS Gothic"/>
          </w14:checkbox>
        </w:sdtPr>
        <w:sdtEndPr/>
        <w:sdtContent>
          <w:r w:rsidR="00033038" w:rsidRPr="005B6093">
            <w:rPr>
              <w:rFonts w:ascii="MS Gothic" w:eastAsia="MS Gothic" w:hAnsi="MS Gothic" w:cstheme="minorHAnsi" w:hint="eastAsia"/>
              <w:bCs/>
              <w:color w:val="A6A6A6" w:themeColor="background1" w:themeShade="A6"/>
            </w:rPr>
            <w:t>☐</w:t>
          </w:r>
        </w:sdtContent>
      </w:sdt>
      <w:r w:rsidR="00033038" w:rsidRPr="005B6093">
        <w:rPr>
          <w:rFonts w:eastAsia="MS Mincho" w:cstheme="minorHAnsi"/>
          <w:b/>
          <w:bCs/>
          <w:color w:val="A6A6A6" w:themeColor="background1" w:themeShade="A6"/>
        </w:rPr>
        <w:t xml:space="preserve"> </w:t>
      </w:r>
      <w:r w:rsidR="00033038" w:rsidRPr="005B6093">
        <w:rPr>
          <w:rFonts w:cstheme="minorHAnsi"/>
          <w:b/>
          <w:bCs/>
          <w:color w:val="A6A6A6" w:themeColor="background1" w:themeShade="A6"/>
        </w:rPr>
        <w:t>No risk adjustment or stratification</w:t>
      </w:r>
    </w:p>
    <w:p w14:paraId="0CABCFEE" w14:textId="77777777" w:rsidR="00743E46" w:rsidRPr="005B6093" w:rsidRDefault="002044B0" w:rsidP="00092566">
      <w:pPr>
        <w:autoSpaceDE w:val="0"/>
        <w:autoSpaceDN w:val="0"/>
        <w:adjustRightInd w:val="0"/>
        <w:spacing w:after="0" w:line="240" w:lineRule="auto"/>
        <w:rPr>
          <w:rFonts w:cstheme="minorHAnsi"/>
          <w:b/>
          <w:bCs/>
          <w:color w:val="A6A6A6" w:themeColor="background1" w:themeShade="A6"/>
        </w:rPr>
      </w:pPr>
      <w:sdt>
        <w:sdtPr>
          <w:rPr>
            <w:rFonts w:cstheme="minorHAnsi"/>
            <w:bCs/>
            <w:color w:val="A6A6A6" w:themeColor="background1" w:themeShade="A6"/>
          </w:rPr>
          <w:id w:val="-912162535"/>
          <w14:checkbox>
            <w14:checked w14:val="0"/>
            <w14:checkedState w14:val="2612" w14:font="MS Gothic"/>
            <w14:uncheckedState w14:val="2610" w14:font="MS Gothic"/>
          </w14:checkbox>
        </w:sdtPr>
        <w:sdtEndPr/>
        <w:sdtContent>
          <w:r w:rsidR="006574D2" w:rsidRPr="005B6093">
            <w:rPr>
              <w:rFonts w:ascii="MS Gothic" w:eastAsia="MS Gothic" w:cstheme="minorHAnsi" w:hint="eastAsia"/>
              <w:bCs/>
              <w:color w:val="A6A6A6" w:themeColor="background1" w:themeShade="A6"/>
            </w:rPr>
            <w:t>☐</w:t>
          </w:r>
        </w:sdtContent>
      </w:sdt>
      <w:r w:rsidR="006574D2" w:rsidRPr="005B6093">
        <w:rPr>
          <w:rFonts w:cstheme="minorHAnsi"/>
          <w:bCs/>
          <w:color w:val="A6A6A6" w:themeColor="background1" w:themeShade="A6"/>
        </w:rPr>
        <w:t xml:space="preserve"> </w:t>
      </w:r>
      <w:r w:rsidR="00743E46" w:rsidRPr="005B6093">
        <w:rPr>
          <w:rFonts w:cstheme="minorHAnsi"/>
          <w:b/>
          <w:bCs/>
          <w:color w:val="A6A6A6" w:themeColor="background1" w:themeShade="A6"/>
        </w:rPr>
        <w:t xml:space="preserve">Statistical risk model with </w:t>
      </w:r>
      <w:sdt>
        <w:sdtPr>
          <w:rPr>
            <w:rStyle w:val="Style4"/>
            <w:color w:val="A6A6A6" w:themeColor="background1" w:themeShade="A6"/>
            <w:u w:val="none"/>
          </w:rPr>
          <w:id w:val="309760327"/>
          <w:showingPlcHdr/>
          <w:text/>
        </w:sdtPr>
        <w:sdtEndPr>
          <w:rPr>
            <w:rStyle w:val="DefaultParagraphFont"/>
            <w:rFonts w:asciiTheme="minorHAnsi" w:hAnsiTheme="minorHAnsi" w:cstheme="minorHAnsi"/>
            <w:b w:val="0"/>
            <w:bCs/>
          </w:rPr>
        </w:sdtEndPr>
        <w:sdtContent>
          <w:r w:rsidR="00E562C0" w:rsidRPr="005B6093">
            <w:rPr>
              <w:rStyle w:val="PlaceholderText"/>
              <w:color w:val="A6A6A6" w:themeColor="background1" w:themeShade="A6"/>
            </w:rPr>
            <w:t>Click here to enter number of factors</w:t>
          </w:r>
        </w:sdtContent>
      </w:sdt>
      <w:r w:rsidR="00E562C0" w:rsidRPr="005B6093">
        <w:rPr>
          <w:rStyle w:val="Style4"/>
          <w:color w:val="A6A6A6" w:themeColor="background1" w:themeShade="A6"/>
          <w:u w:val="none"/>
        </w:rPr>
        <w:t xml:space="preserve"> </w:t>
      </w:r>
      <w:r w:rsidR="00743E46" w:rsidRPr="005B6093">
        <w:rPr>
          <w:rFonts w:cstheme="minorHAnsi"/>
          <w:b/>
          <w:bCs/>
          <w:color w:val="A6A6A6" w:themeColor="background1" w:themeShade="A6"/>
        </w:rPr>
        <w:t>risk factors</w:t>
      </w:r>
    </w:p>
    <w:p w14:paraId="0CABCFEF" w14:textId="77777777" w:rsidR="00743E46" w:rsidRPr="005B6093" w:rsidRDefault="002044B0" w:rsidP="00092566">
      <w:pPr>
        <w:autoSpaceDE w:val="0"/>
        <w:autoSpaceDN w:val="0"/>
        <w:adjustRightInd w:val="0"/>
        <w:spacing w:after="0" w:line="240" w:lineRule="auto"/>
        <w:rPr>
          <w:rFonts w:cstheme="minorHAnsi"/>
          <w:b/>
          <w:bCs/>
          <w:color w:val="A6A6A6" w:themeColor="background1" w:themeShade="A6"/>
        </w:rPr>
      </w:pPr>
      <w:sdt>
        <w:sdtPr>
          <w:rPr>
            <w:rFonts w:cstheme="minorHAnsi"/>
            <w:bCs/>
            <w:color w:val="A6A6A6" w:themeColor="background1" w:themeShade="A6"/>
          </w:rPr>
          <w:id w:val="-1831823302"/>
          <w14:checkbox>
            <w14:checked w14:val="0"/>
            <w14:checkedState w14:val="2612" w14:font="MS Gothic"/>
            <w14:uncheckedState w14:val="2610" w14:font="MS Gothic"/>
          </w14:checkbox>
        </w:sdtPr>
        <w:sdtEndPr/>
        <w:sdtContent>
          <w:r w:rsidR="006574D2" w:rsidRPr="005B6093">
            <w:rPr>
              <w:rFonts w:ascii="MS Gothic" w:eastAsia="MS Gothic" w:cstheme="minorHAnsi" w:hint="eastAsia"/>
              <w:bCs/>
              <w:color w:val="A6A6A6" w:themeColor="background1" w:themeShade="A6"/>
            </w:rPr>
            <w:t>☐</w:t>
          </w:r>
        </w:sdtContent>
      </w:sdt>
      <w:r w:rsidR="000414E8" w:rsidRPr="005B6093">
        <w:rPr>
          <w:rFonts w:eastAsia="MS Mincho" w:cstheme="minorHAnsi"/>
          <w:b/>
          <w:bCs/>
          <w:color w:val="A6A6A6" w:themeColor="background1" w:themeShade="A6"/>
        </w:rPr>
        <w:t xml:space="preserve"> </w:t>
      </w:r>
      <w:r w:rsidR="00743E46" w:rsidRPr="005B6093">
        <w:rPr>
          <w:rFonts w:cstheme="minorHAnsi"/>
          <w:b/>
          <w:bCs/>
          <w:color w:val="A6A6A6" w:themeColor="background1" w:themeShade="A6"/>
        </w:rPr>
        <w:t xml:space="preserve">Stratification by </w:t>
      </w:r>
      <w:sdt>
        <w:sdtPr>
          <w:rPr>
            <w:rStyle w:val="Style4"/>
            <w:color w:val="A6A6A6" w:themeColor="background1" w:themeShade="A6"/>
            <w:u w:val="none"/>
          </w:rPr>
          <w:id w:val="-52006544"/>
          <w:showingPlcHdr/>
          <w:text/>
        </w:sdtPr>
        <w:sdtEndPr>
          <w:rPr>
            <w:rStyle w:val="DefaultParagraphFont"/>
            <w:rFonts w:asciiTheme="minorHAnsi" w:hAnsiTheme="minorHAnsi" w:cstheme="minorHAnsi"/>
            <w:b w:val="0"/>
            <w:bCs/>
          </w:rPr>
        </w:sdtEndPr>
        <w:sdtContent>
          <w:r w:rsidR="00E562C0" w:rsidRPr="005B6093">
            <w:rPr>
              <w:rStyle w:val="PlaceholderText"/>
              <w:color w:val="A6A6A6" w:themeColor="background1" w:themeShade="A6"/>
            </w:rPr>
            <w:t>Click here to enter number of categories</w:t>
          </w:r>
        </w:sdtContent>
      </w:sdt>
      <w:r w:rsidR="00E562C0" w:rsidRPr="005B6093">
        <w:rPr>
          <w:rStyle w:val="Style4"/>
          <w:color w:val="A6A6A6" w:themeColor="background1" w:themeShade="A6"/>
          <w:u w:val="none"/>
        </w:rPr>
        <w:t xml:space="preserve"> </w:t>
      </w:r>
      <w:r w:rsidR="00C33F2E" w:rsidRPr="005B6093">
        <w:rPr>
          <w:rFonts w:cstheme="minorHAnsi"/>
          <w:b/>
          <w:bCs/>
          <w:color w:val="A6A6A6" w:themeColor="background1" w:themeShade="A6"/>
        </w:rPr>
        <w:t xml:space="preserve">risk </w:t>
      </w:r>
      <w:r w:rsidR="00743E46" w:rsidRPr="005B6093">
        <w:rPr>
          <w:rFonts w:cstheme="minorHAnsi"/>
          <w:b/>
          <w:bCs/>
          <w:color w:val="A6A6A6" w:themeColor="background1" w:themeShade="A6"/>
        </w:rPr>
        <w:t>categories</w:t>
      </w:r>
    </w:p>
    <w:p w14:paraId="0CABCFF0" w14:textId="77777777" w:rsidR="00743E46" w:rsidRPr="005B6093" w:rsidRDefault="002044B0" w:rsidP="00092566">
      <w:pPr>
        <w:autoSpaceDE w:val="0"/>
        <w:autoSpaceDN w:val="0"/>
        <w:adjustRightInd w:val="0"/>
        <w:spacing w:after="0" w:line="240" w:lineRule="auto"/>
        <w:rPr>
          <w:rFonts w:cstheme="minorHAnsi"/>
          <w:b/>
          <w:bCs/>
          <w:color w:val="A6A6A6" w:themeColor="background1" w:themeShade="A6"/>
        </w:rPr>
      </w:pPr>
      <w:sdt>
        <w:sdtPr>
          <w:rPr>
            <w:rFonts w:cstheme="minorHAnsi"/>
            <w:bCs/>
            <w:color w:val="A6A6A6" w:themeColor="background1" w:themeShade="A6"/>
          </w:rPr>
          <w:id w:val="2076930997"/>
          <w14:checkbox>
            <w14:checked w14:val="0"/>
            <w14:checkedState w14:val="2612" w14:font="MS Gothic"/>
            <w14:uncheckedState w14:val="2610" w14:font="MS Gothic"/>
          </w14:checkbox>
        </w:sdtPr>
        <w:sdtEndPr/>
        <w:sdtContent>
          <w:r w:rsidR="006574D2" w:rsidRPr="005B6093">
            <w:rPr>
              <w:rFonts w:ascii="MS Gothic" w:eastAsia="MS Gothic" w:cstheme="minorHAnsi" w:hint="eastAsia"/>
              <w:bCs/>
              <w:color w:val="A6A6A6" w:themeColor="background1" w:themeShade="A6"/>
            </w:rPr>
            <w:t>☐</w:t>
          </w:r>
        </w:sdtContent>
      </w:sdt>
      <w:r w:rsidR="000414E8" w:rsidRPr="005B6093">
        <w:rPr>
          <w:rFonts w:eastAsia="MS Mincho" w:cstheme="minorHAnsi"/>
          <w:b/>
          <w:bCs/>
          <w:color w:val="A6A6A6" w:themeColor="background1" w:themeShade="A6"/>
        </w:rPr>
        <w:t xml:space="preserve"> </w:t>
      </w:r>
      <w:r w:rsidR="00743E46" w:rsidRPr="005B6093">
        <w:rPr>
          <w:rFonts w:cstheme="minorHAnsi"/>
          <w:b/>
          <w:bCs/>
          <w:color w:val="A6A6A6" w:themeColor="background1" w:themeShade="A6"/>
        </w:rPr>
        <w:t xml:space="preserve">Other, </w:t>
      </w:r>
      <w:sdt>
        <w:sdtPr>
          <w:rPr>
            <w:rStyle w:val="Style1"/>
            <w:color w:val="A6A6A6" w:themeColor="background1" w:themeShade="A6"/>
          </w:rPr>
          <w:id w:val="-1471512333"/>
          <w:showingPlcHdr/>
          <w:text/>
        </w:sdtPr>
        <w:sdtEndPr>
          <w:rPr>
            <w:rStyle w:val="DefaultParagraphFont"/>
            <w:rFonts w:cstheme="minorHAnsi"/>
            <w:b/>
            <w:bCs/>
          </w:rPr>
        </w:sdtEndPr>
        <w:sdtContent>
          <w:r w:rsidR="00E562C0" w:rsidRPr="005B6093">
            <w:rPr>
              <w:rStyle w:val="PlaceholderText"/>
              <w:color w:val="A6A6A6" w:themeColor="background1" w:themeShade="A6"/>
            </w:rPr>
            <w:t>Click here to enter description</w:t>
          </w:r>
        </w:sdtContent>
      </w:sdt>
    </w:p>
    <w:p w14:paraId="0CABCFF1" w14:textId="77777777" w:rsidR="00743E46" w:rsidRPr="005B6093" w:rsidRDefault="00743E46" w:rsidP="00092566">
      <w:pPr>
        <w:autoSpaceDE w:val="0"/>
        <w:autoSpaceDN w:val="0"/>
        <w:adjustRightInd w:val="0"/>
        <w:spacing w:after="0" w:line="240" w:lineRule="auto"/>
        <w:rPr>
          <w:rFonts w:cstheme="minorHAnsi"/>
          <w:b/>
          <w:bCs/>
          <w:color w:val="A6A6A6" w:themeColor="background1" w:themeShade="A6"/>
        </w:rPr>
      </w:pPr>
    </w:p>
    <w:p w14:paraId="0CABCFF2" w14:textId="7B192693" w:rsidR="00092566" w:rsidRPr="005B6093" w:rsidRDefault="000B7D57" w:rsidP="00F34FAB">
      <w:pPr>
        <w:autoSpaceDE w:val="0"/>
        <w:autoSpaceDN w:val="0"/>
        <w:adjustRightInd w:val="0"/>
        <w:spacing w:after="0" w:line="240" w:lineRule="auto"/>
        <w:rPr>
          <w:rFonts w:cstheme="minorHAnsi"/>
          <w:bCs/>
          <w:color w:val="A6A6A6" w:themeColor="background1" w:themeShade="A6"/>
        </w:rPr>
      </w:pPr>
      <w:r w:rsidRPr="005B6093">
        <w:rPr>
          <w:rFonts w:cstheme="minorHAnsi"/>
          <w:b/>
          <w:bCs/>
          <w:color w:val="A6A6A6" w:themeColor="background1" w:themeShade="A6"/>
        </w:rPr>
        <w:t>2b</w:t>
      </w:r>
      <w:r w:rsidR="009C7513" w:rsidRPr="005B6093">
        <w:rPr>
          <w:rFonts w:cstheme="minorHAnsi"/>
          <w:b/>
          <w:bCs/>
          <w:color w:val="A6A6A6" w:themeColor="background1" w:themeShade="A6"/>
        </w:rPr>
        <w:t>3</w:t>
      </w:r>
      <w:r w:rsidRPr="005B6093">
        <w:rPr>
          <w:rFonts w:cstheme="minorHAnsi"/>
          <w:b/>
          <w:bCs/>
          <w:color w:val="A6A6A6" w:themeColor="background1" w:themeShade="A6"/>
        </w:rPr>
        <w:t xml:space="preserve">.1.1 </w:t>
      </w:r>
      <w:r w:rsidR="00F34FAB" w:rsidRPr="005B6093">
        <w:rPr>
          <w:rFonts w:ascii="Calibri" w:eastAsia="MS Mincho" w:hAnsi="Calibri" w:cs="Calibri"/>
          <w:b/>
          <w:bCs/>
          <w:color w:val="A6A6A6" w:themeColor="background1" w:themeShade="A6"/>
        </w:rPr>
        <w:t xml:space="preserve">If using a statistical risk model, provide detailed risk model specifications, including the risk model method, risk factors, coefficients, equations, codes with descriptors, and definitions. </w:t>
      </w:r>
    </w:p>
    <w:p w14:paraId="0A1E352E" w14:textId="77777777" w:rsidR="00AF2D68" w:rsidRPr="005B6093" w:rsidRDefault="00AF2D68" w:rsidP="009D3882">
      <w:pPr>
        <w:rPr>
          <w:rFonts w:cs="Calibri"/>
          <w:b/>
          <w:bCs/>
          <w:color w:val="A6A6A6" w:themeColor="background1" w:themeShade="A6"/>
        </w:rPr>
      </w:pPr>
    </w:p>
    <w:p w14:paraId="0CABCFF4" w14:textId="72F05C9F" w:rsidR="009D3882" w:rsidRPr="005B6093" w:rsidRDefault="009C7513" w:rsidP="009D3882">
      <w:pPr>
        <w:rPr>
          <w:rFonts w:cstheme="minorHAnsi"/>
          <w:b/>
          <w:bCs/>
          <w:color w:val="A6A6A6" w:themeColor="background1" w:themeShade="A6"/>
          <w:sz w:val="14"/>
        </w:rPr>
      </w:pPr>
      <w:r w:rsidRPr="005B6093">
        <w:rPr>
          <w:rFonts w:cs="Calibri"/>
          <w:b/>
          <w:bCs/>
          <w:color w:val="A6A6A6" w:themeColor="background1" w:themeShade="A6"/>
        </w:rPr>
        <w:t>2b3</w:t>
      </w:r>
      <w:r w:rsidR="009D3882" w:rsidRPr="005B6093">
        <w:rPr>
          <w:rFonts w:cs="Calibri"/>
          <w:b/>
          <w:bCs/>
          <w:color w:val="A6A6A6" w:themeColor="background1" w:themeShade="A6"/>
        </w:rPr>
        <w:t xml:space="preserve">.2. If an outcome or resource use component measure is </w:t>
      </w:r>
      <w:r w:rsidR="009D3882" w:rsidRPr="005B6093">
        <w:rPr>
          <w:rFonts w:cs="Calibri"/>
          <w:b/>
          <w:bCs/>
          <w:color w:val="A6A6A6" w:themeColor="background1" w:themeShade="A6"/>
          <w:u w:val="single"/>
        </w:rPr>
        <w:t>not risk adjusted or stratified</w:t>
      </w:r>
      <w:r w:rsidR="009D3882" w:rsidRPr="005B6093">
        <w:rPr>
          <w:rFonts w:cs="Calibri"/>
          <w:b/>
          <w:bCs/>
          <w:color w:val="A6A6A6" w:themeColor="background1" w:themeShade="A6"/>
        </w:rPr>
        <w:t xml:space="preserve">, provide </w:t>
      </w:r>
      <w:r w:rsidR="009D3882" w:rsidRPr="005B6093">
        <w:rPr>
          <w:rFonts w:cs="Calibri"/>
          <w:b/>
          <w:bCs/>
          <w:color w:val="A6A6A6" w:themeColor="background1" w:themeShade="A6"/>
          <w:u w:val="single"/>
        </w:rPr>
        <w:t>rationale and analyses</w:t>
      </w:r>
      <w:r w:rsidR="009D3882" w:rsidRPr="005B6093">
        <w:rPr>
          <w:rFonts w:cs="Calibri"/>
          <w:b/>
          <w:bCs/>
          <w:color w:val="A6A6A6" w:themeColor="background1" w:themeShade="A6"/>
        </w:rPr>
        <w:t xml:space="preserve"> to demonstrate that controlling for differences in patient characteristics (case mix) is not needed to achieve fair comparisons across measured entities</w:t>
      </w:r>
      <w:r w:rsidR="009D3882" w:rsidRPr="005B6093">
        <w:rPr>
          <w:rFonts w:cs="Calibri"/>
          <w:bCs/>
          <w:color w:val="A6A6A6" w:themeColor="background1" w:themeShade="A6"/>
        </w:rPr>
        <w:t xml:space="preserve">. </w:t>
      </w:r>
      <w:r w:rsidR="009D3882" w:rsidRPr="005B6093">
        <w:rPr>
          <w:rFonts w:cs="Calibri"/>
          <w:bCs/>
          <w:color w:val="A6A6A6" w:themeColor="background1" w:themeShade="A6"/>
        </w:rPr>
        <w:br/>
      </w:r>
    </w:p>
    <w:p w14:paraId="0CABCFF6" w14:textId="6B194552" w:rsidR="00001D73" w:rsidRPr="005B6093" w:rsidRDefault="009C7513" w:rsidP="00AF2D68">
      <w:pPr>
        <w:rPr>
          <w:rFonts w:cstheme="minorHAnsi"/>
          <w:bCs/>
          <w:color w:val="A6A6A6" w:themeColor="background1" w:themeShade="A6"/>
          <w:sz w:val="4"/>
        </w:rPr>
      </w:pPr>
      <w:r w:rsidRPr="005B6093">
        <w:rPr>
          <w:rFonts w:cstheme="minorHAnsi"/>
          <w:b/>
          <w:bCs/>
          <w:color w:val="A6A6A6" w:themeColor="background1" w:themeShade="A6"/>
        </w:rPr>
        <w:t>2b3</w:t>
      </w:r>
      <w:r w:rsidR="00092566" w:rsidRPr="005B6093">
        <w:rPr>
          <w:rFonts w:cstheme="minorHAnsi"/>
          <w:b/>
          <w:bCs/>
          <w:color w:val="A6A6A6" w:themeColor="background1" w:themeShade="A6"/>
        </w:rPr>
        <w:t>.3</w:t>
      </w:r>
      <w:r w:rsidR="00275563" w:rsidRPr="005B6093">
        <w:rPr>
          <w:rFonts w:cstheme="minorHAnsi"/>
          <w:b/>
          <w:bCs/>
          <w:color w:val="A6A6A6" w:themeColor="background1" w:themeShade="A6"/>
        </w:rPr>
        <w:t>a</w:t>
      </w:r>
      <w:r w:rsidR="00092566" w:rsidRPr="005B6093">
        <w:rPr>
          <w:rFonts w:cstheme="minorHAnsi"/>
          <w:b/>
          <w:bCs/>
          <w:color w:val="A6A6A6" w:themeColor="background1" w:themeShade="A6"/>
        </w:rPr>
        <w:t xml:space="preserve">. </w:t>
      </w:r>
      <w:r w:rsidR="00927027" w:rsidRPr="005B6093">
        <w:rPr>
          <w:rFonts w:cstheme="minorHAnsi"/>
          <w:b/>
          <w:bCs/>
          <w:color w:val="A6A6A6" w:themeColor="background1" w:themeShade="A6"/>
        </w:rPr>
        <w:t>Describe</w:t>
      </w:r>
      <w:r w:rsidR="00092566" w:rsidRPr="005B6093">
        <w:rPr>
          <w:rFonts w:cstheme="minorHAnsi"/>
          <w:b/>
          <w:bCs/>
          <w:color w:val="A6A6A6" w:themeColor="background1" w:themeShade="A6"/>
        </w:rPr>
        <w:t xml:space="preserve"> the conceptual/clinical </w:t>
      </w:r>
      <w:r w:rsidR="00092566" w:rsidRPr="005B6093">
        <w:rPr>
          <w:rFonts w:cstheme="minorHAnsi"/>
          <w:b/>
          <w:bCs/>
          <w:color w:val="A6A6A6" w:themeColor="background1" w:themeShade="A6"/>
          <w:u w:val="single"/>
        </w:rPr>
        <w:t>and</w:t>
      </w:r>
      <w:r w:rsidR="00092566" w:rsidRPr="005B6093">
        <w:rPr>
          <w:rFonts w:cstheme="minorHAnsi"/>
          <w:b/>
          <w:bCs/>
          <w:color w:val="A6A6A6" w:themeColor="background1" w:themeShade="A6"/>
        </w:rPr>
        <w:t xml:space="preserve"> statistical methods and criteria used to select </w:t>
      </w:r>
      <w:r w:rsidR="005363F1" w:rsidRPr="005B6093">
        <w:rPr>
          <w:rFonts w:cstheme="minorHAnsi"/>
          <w:b/>
          <w:bCs/>
          <w:color w:val="A6A6A6" w:themeColor="background1" w:themeShade="A6"/>
        </w:rPr>
        <w:t xml:space="preserve">patient </w:t>
      </w:r>
      <w:r w:rsidR="00092566" w:rsidRPr="005B6093">
        <w:rPr>
          <w:rFonts w:cstheme="minorHAnsi"/>
          <w:b/>
          <w:bCs/>
          <w:color w:val="A6A6A6" w:themeColor="background1" w:themeShade="A6"/>
        </w:rPr>
        <w:t xml:space="preserve">factors </w:t>
      </w:r>
      <w:r w:rsidR="0021054A" w:rsidRPr="005B6093">
        <w:rPr>
          <w:rFonts w:cstheme="minorHAnsi"/>
          <w:b/>
          <w:bCs/>
          <w:color w:val="A6A6A6" w:themeColor="background1" w:themeShade="A6"/>
        </w:rPr>
        <w:t>(</w:t>
      </w:r>
      <w:r w:rsidR="00E967AD" w:rsidRPr="005B6093">
        <w:rPr>
          <w:rFonts w:cstheme="minorHAnsi"/>
          <w:b/>
          <w:bCs/>
          <w:color w:val="A6A6A6" w:themeColor="background1" w:themeShade="A6"/>
        </w:rPr>
        <w:t xml:space="preserve">clinical factors or </w:t>
      </w:r>
      <w:r w:rsidR="00AF2D68" w:rsidRPr="005B6093">
        <w:rPr>
          <w:rFonts w:cstheme="minorHAnsi"/>
          <w:b/>
          <w:bCs/>
          <w:color w:val="A6A6A6" w:themeColor="background1" w:themeShade="A6"/>
        </w:rPr>
        <w:t xml:space="preserve">social risk </w:t>
      </w:r>
      <w:r w:rsidR="0021054A" w:rsidRPr="005B6093">
        <w:rPr>
          <w:rFonts w:cstheme="minorHAnsi"/>
          <w:b/>
          <w:bCs/>
          <w:color w:val="A6A6A6" w:themeColor="background1" w:themeShade="A6"/>
        </w:rPr>
        <w:t xml:space="preserve">factors) </w:t>
      </w:r>
      <w:r w:rsidR="00092566" w:rsidRPr="005B6093">
        <w:rPr>
          <w:rFonts w:cstheme="minorHAnsi"/>
          <w:b/>
          <w:bCs/>
          <w:color w:val="A6A6A6" w:themeColor="background1" w:themeShade="A6"/>
        </w:rPr>
        <w:t>used in the statistical risk model or for stratification by risk</w:t>
      </w:r>
      <w:r w:rsidR="00927027" w:rsidRPr="005B6093">
        <w:rPr>
          <w:rFonts w:cstheme="minorHAnsi"/>
          <w:b/>
          <w:bCs/>
          <w:color w:val="A6A6A6" w:themeColor="background1" w:themeShade="A6"/>
        </w:rPr>
        <w:t xml:space="preserve"> </w:t>
      </w:r>
      <w:r w:rsidR="00092566" w:rsidRPr="005B6093">
        <w:rPr>
          <w:rFonts w:cstheme="minorHAnsi"/>
          <w:bCs/>
          <w:color w:val="A6A6A6" w:themeColor="background1" w:themeShade="A6"/>
        </w:rPr>
        <w:t>(</w:t>
      </w:r>
      <w:r w:rsidR="00092566" w:rsidRPr="005B6093">
        <w:rPr>
          <w:rFonts w:cstheme="minorHAnsi"/>
          <w:bCs/>
          <w:i/>
          <w:color w:val="A6A6A6" w:themeColor="background1" w:themeShade="A6"/>
        </w:rPr>
        <w:t xml:space="preserve">e.g., potential factors identified in </w:t>
      </w:r>
      <w:r w:rsidR="005363F1" w:rsidRPr="005B6093">
        <w:rPr>
          <w:rFonts w:cstheme="minorHAnsi"/>
          <w:bCs/>
          <w:i/>
          <w:color w:val="A6A6A6" w:themeColor="background1" w:themeShade="A6"/>
        </w:rPr>
        <w:t xml:space="preserve">the </w:t>
      </w:r>
      <w:r w:rsidR="00092566" w:rsidRPr="005B6093">
        <w:rPr>
          <w:rFonts w:cstheme="minorHAnsi"/>
          <w:bCs/>
          <w:i/>
          <w:color w:val="A6A6A6" w:themeColor="background1" w:themeShade="A6"/>
        </w:rPr>
        <w:t>literature and/or expert panel; regression analysis; statistical significance of p&lt;0.10; correlation of x or higher</w:t>
      </w:r>
      <w:r w:rsidR="005363F1" w:rsidRPr="005B6093">
        <w:rPr>
          <w:rFonts w:cstheme="minorHAnsi"/>
          <w:bCs/>
          <w:i/>
          <w:color w:val="A6A6A6" w:themeColor="background1" w:themeShade="A6"/>
        </w:rPr>
        <w:t>; patient factors should be present at the start of care</w:t>
      </w:r>
      <w:r w:rsidR="00092566" w:rsidRPr="005B6093">
        <w:rPr>
          <w:rFonts w:cstheme="minorHAnsi"/>
          <w:bCs/>
          <w:color w:val="A6A6A6" w:themeColor="background1" w:themeShade="A6"/>
        </w:rPr>
        <w:t>)</w:t>
      </w:r>
      <w:r w:rsidR="00AF2D68" w:rsidRPr="005B6093">
        <w:rPr>
          <w:rFonts w:cstheme="minorHAnsi"/>
          <w:bCs/>
          <w:color w:val="A6A6A6" w:themeColor="background1" w:themeShade="A6"/>
        </w:rPr>
        <w:t xml:space="preserve">  </w:t>
      </w:r>
      <w:r w:rsidR="00AF2D68" w:rsidRPr="005B6093">
        <w:rPr>
          <w:rFonts w:cstheme="minorHAnsi"/>
          <w:b/>
          <w:bCs/>
          <w:color w:val="A6A6A6" w:themeColor="background1" w:themeShade="A6"/>
        </w:rPr>
        <w:t>Also discuss any “ordering” of risk factor inclusion</w:t>
      </w:r>
      <w:r w:rsidR="00CE284E" w:rsidRPr="005B6093">
        <w:rPr>
          <w:rFonts w:cstheme="minorHAnsi"/>
          <w:bCs/>
          <w:color w:val="A6A6A6" w:themeColor="background1" w:themeShade="A6"/>
        </w:rPr>
        <w:t>; for example, a</w:t>
      </w:r>
      <w:r w:rsidR="00AF2D68" w:rsidRPr="005B6093">
        <w:rPr>
          <w:rFonts w:cstheme="minorHAnsi"/>
          <w:bCs/>
          <w:color w:val="A6A6A6" w:themeColor="background1" w:themeShade="A6"/>
        </w:rPr>
        <w:t>re social risk factors added after all clinical factors?</w:t>
      </w:r>
      <w:r w:rsidR="00092566" w:rsidRPr="005B6093">
        <w:rPr>
          <w:rFonts w:cstheme="minorHAnsi"/>
          <w:bCs/>
          <w:color w:val="A6A6A6" w:themeColor="background1" w:themeShade="A6"/>
        </w:rPr>
        <w:br/>
      </w:r>
    </w:p>
    <w:p w14:paraId="4260792A" w14:textId="019483A8" w:rsidR="00275563" w:rsidRPr="005B6093" w:rsidRDefault="00275563" w:rsidP="00001D73">
      <w:pPr>
        <w:autoSpaceDE w:val="0"/>
        <w:autoSpaceDN w:val="0"/>
        <w:adjustRightInd w:val="0"/>
        <w:spacing w:after="0" w:line="240" w:lineRule="auto"/>
        <w:rPr>
          <w:rFonts w:cstheme="minorHAnsi"/>
          <w:b/>
          <w:bCs/>
          <w:color w:val="A6A6A6" w:themeColor="background1" w:themeShade="A6"/>
        </w:rPr>
      </w:pPr>
      <w:r w:rsidRPr="005B6093">
        <w:rPr>
          <w:rFonts w:cstheme="minorHAnsi"/>
          <w:b/>
          <w:bCs/>
          <w:color w:val="A6A6A6" w:themeColor="background1" w:themeShade="A6"/>
        </w:rPr>
        <w:t xml:space="preserve">2b3.3b. How was the conceptual model </w:t>
      </w:r>
      <w:r w:rsidR="00CE284E" w:rsidRPr="005B6093">
        <w:rPr>
          <w:rFonts w:cstheme="minorHAnsi"/>
          <w:b/>
          <w:bCs/>
          <w:color w:val="A6A6A6" w:themeColor="background1" w:themeShade="A6"/>
        </w:rPr>
        <w:t xml:space="preserve">of how social risk impacts this outcome </w:t>
      </w:r>
      <w:r w:rsidRPr="005B6093">
        <w:rPr>
          <w:rFonts w:cstheme="minorHAnsi"/>
          <w:b/>
          <w:bCs/>
          <w:color w:val="A6A6A6" w:themeColor="background1" w:themeShade="A6"/>
        </w:rPr>
        <w:t>developed?  Please check all that apply:</w:t>
      </w:r>
    </w:p>
    <w:p w14:paraId="2B47DA83" w14:textId="30659D6E" w:rsidR="00275563" w:rsidRPr="005B6093" w:rsidRDefault="002044B0" w:rsidP="00275563">
      <w:pPr>
        <w:tabs>
          <w:tab w:val="left" w:pos="180"/>
        </w:tabs>
        <w:autoSpaceDE w:val="0"/>
        <w:autoSpaceDN w:val="0"/>
        <w:adjustRightInd w:val="0"/>
        <w:spacing w:after="0" w:line="240" w:lineRule="auto"/>
        <w:ind w:left="180"/>
        <w:rPr>
          <w:rFonts w:cstheme="minorHAnsi"/>
          <w:b/>
          <w:bCs/>
          <w:color w:val="A6A6A6" w:themeColor="background1" w:themeShade="A6"/>
        </w:rPr>
      </w:pPr>
      <w:sdt>
        <w:sdtPr>
          <w:rPr>
            <w:rFonts w:cstheme="minorHAnsi"/>
            <w:bCs/>
            <w:color w:val="A6A6A6" w:themeColor="background1" w:themeShade="A6"/>
          </w:rPr>
          <w:id w:val="-319728797"/>
          <w14:checkbox>
            <w14:checked w14:val="0"/>
            <w14:checkedState w14:val="2612" w14:font="MS Gothic"/>
            <w14:uncheckedState w14:val="2610" w14:font="MS Gothic"/>
          </w14:checkbox>
        </w:sdtPr>
        <w:sdtEndPr/>
        <w:sdtContent>
          <w:r w:rsidR="00275563" w:rsidRPr="005B6093">
            <w:rPr>
              <w:rFonts w:ascii="MS Gothic" w:eastAsia="MS Gothic" w:hAnsi="MS Gothic" w:cstheme="minorHAnsi" w:hint="eastAsia"/>
              <w:bCs/>
              <w:color w:val="A6A6A6" w:themeColor="background1" w:themeShade="A6"/>
            </w:rPr>
            <w:t>☐</w:t>
          </w:r>
        </w:sdtContent>
      </w:sdt>
      <w:r w:rsidR="00275563" w:rsidRPr="005B6093">
        <w:rPr>
          <w:rFonts w:eastAsia="MS Mincho" w:cstheme="minorHAnsi"/>
          <w:b/>
          <w:bCs/>
          <w:color w:val="A6A6A6" w:themeColor="background1" w:themeShade="A6"/>
        </w:rPr>
        <w:t xml:space="preserve"> </w:t>
      </w:r>
      <w:r w:rsidR="00CE284E" w:rsidRPr="005B6093">
        <w:rPr>
          <w:rFonts w:cstheme="minorHAnsi"/>
          <w:b/>
          <w:bCs/>
          <w:color w:val="A6A6A6" w:themeColor="background1" w:themeShade="A6"/>
        </w:rPr>
        <w:t>Published l</w:t>
      </w:r>
      <w:r w:rsidR="00275563" w:rsidRPr="005B6093">
        <w:rPr>
          <w:rFonts w:cstheme="minorHAnsi"/>
          <w:b/>
          <w:bCs/>
          <w:color w:val="A6A6A6" w:themeColor="background1" w:themeShade="A6"/>
        </w:rPr>
        <w:t>iterature</w:t>
      </w:r>
    </w:p>
    <w:p w14:paraId="7E969A3E" w14:textId="6BA683BB" w:rsidR="00275563" w:rsidRPr="005B6093" w:rsidRDefault="002044B0" w:rsidP="00275563">
      <w:pPr>
        <w:tabs>
          <w:tab w:val="left" w:pos="180"/>
        </w:tabs>
        <w:autoSpaceDE w:val="0"/>
        <w:autoSpaceDN w:val="0"/>
        <w:adjustRightInd w:val="0"/>
        <w:spacing w:after="0" w:line="240" w:lineRule="auto"/>
        <w:ind w:left="180"/>
        <w:rPr>
          <w:rFonts w:cstheme="minorHAnsi"/>
          <w:b/>
          <w:bCs/>
          <w:color w:val="A6A6A6" w:themeColor="background1" w:themeShade="A6"/>
        </w:rPr>
      </w:pPr>
      <w:sdt>
        <w:sdtPr>
          <w:rPr>
            <w:rFonts w:cstheme="minorHAnsi"/>
            <w:bCs/>
            <w:color w:val="A6A6A6" w:themeColor="background1" w:themeShade="A6"/>
          </w:rPr>
          <w:id w:val="1418363777"/>
          <w14:checkbox>
            <w14:checked w14:val="0"/>
            <w14:checkedState w14:val="2612" w14:font="MS Gothic"/>
            <w14:uncheckedState w14:val="2610" w14:font="MS Gothic"/>
          </w14:checkbox>
        </w:sdtPr>
        <w:sdtEndPr/>
        <w:sdtContent>
          <w:r w:rsidR="00275563" w:rsidRPr="005B6093">
            <w:rPr>
              <w:rFonts w:ascii="MS Gothic" w:eastAsia="MS Gothic" w:hAnsi="MS Gothic" w:cstheme="minorHAnsi" w:hint="eastAsia"/>
              <w:bCs/>
              <w:color w:val="A6A6A6" w:themeColor="background1" w:themeShade="A6"/>
            </w:rPr>
            <w:t>☐</w:t>
          </w:r>
        </w:sdtContent>
      </w:sdt>
      <w:r w:rsidR="00275563" w:rsidRPr="005B6093">
        <w:rPr>
          <w:rFonts w:cstheme="minorHAnsi"/>
          <w:bCs/>
          <w:color w:val="A6A6A6" w:themeColor="background1" w:themeShade="A6"/>
        </w:rPr>
        <w:t xml:space="preserve"> </w:t>
      </w:r>
      <w:r w:rsidR="00CE284E" w:rsidRPr="005B6093">
        <w:rPr>
          <w:rFonts w:cstheme="minorHAnsi"/>
          <w:b/>
          <w:bCs/>
          <w:color w:val="A6A6A6" w:themeColor="background1" w:themeShade="A6"/>
        </w:rPr>
        <w:t>Internal d</w:t>
      </w:r>
      <w:r w:rsidR="00275563" w:rsidRPr="005B6093">
        <w:rPr>
          <w:rFonts w:cstheme="minorHAnsi"/>
          <w:b/>
          <w:bCs/>
          <w:color w:val="A6A6A6" w:themeColor="background1" w:themeShade="A6"/>
        </w:rPr>
        <w:t>ata</w:t>
      </w:r>
      <w:r w:rsidR="00CE284E" w:rsidRPr="005B6093">
        <w:rPr>
          <w:rFonts w:cstheme="minorHAnsi"/>
          <w:b/>
          <w:bCs/>
          <w:color w:val="A6A6A6" w:themeColor="background1" w:themeShade="A6"/>
        </w:rPr>
        <w:t xml:space="preserve"> analysis</w:t>
      </w:r>
    </w:p>
    <w:p w14:paraId="72A847BD" w14:textId="1489D6C2" w:rsidR="00275563" w:rsidRPr="005B6093" w:rsidRDefault="002044B0" w:rsidP="00275563">
      <w:pPr>
        <w:tabs>
          <w:tab w:val="left" w:pos="180"/>
        </w:tabs>
        <w:autoSpaceDE w:val="0"/>
        <w:autoSpaceDN w:val="0"/>
        <w:adjustRightInd w:val="0"/>
        <w:spacing w:after="0" w:line="240" w:lineRule="auto"/>
        <w:ind w:left="180"/>
        <w:rPr>
          <w:rFonts w:cstheme="minorHAnsi"/>
          <w:b/>
          <w:bCs/>
          <w:color w:val="A6A6A6" w:themeColor="background1" w:themeShade="A6"/>
        </w:rPr>
      </w:pPr>
      <w:sdt>
        <w:sdtPr>
          <w:rPr>
            <w:rFonts w:cstheme="minorHAnsi"/>
            <w:bCs/>
            <w:color w:val="A6A6A6" w:themeColor="background1" w:themeShade="A6"/>
          </w:rPr>
          <w:id w:val="776755179"/>
          <w14:checkbox>
            <w14:checked w14:val="0"/>
            <w14:checkedState w14:val="2612" w14:font="MS Gothic"/>
            <w14:uncheckedState w14:val="2610" w14:font="MS Gothic"/>
          </w14:checkbox>
        </w:sdtPr>
        <w:sdtEndPr/>
        <w:sdtContent>
          <w:r w:rsidR="00275563" w:rsidRPr="005B6093">
            <w:rPr>
              <w:rFonts w:ascii="MS Gothic" w:eastAsia="MS Gothic" w:cstheme="minorHAnsi" w:hint="eastAsia"/>
              <w:bCs/>
              <w:color w:val="A6A6A6" w:themeColor="background1" w:themeShade="A6"/>
            </w:rPr>
            <w:t>☐</w:t>
          </w:r>
        </w:sdtContent>
      </w:sdt>
      <w:r w:rsidR="00275563" w:rsidRPr="005B6093">
        <w:rPr>
          <w:rFonts w:eastAsia="MS Mincho" w:cstheme="minorHAnsi"/>
          <w:b/>
          <w:bCs/>
          <w:color w:val="A6A6A6" w:themeColor="background1" w:themeShade="A6"/>
        </w:rPr>
        <w:t xml:space="preserve"> </w:t>
      </w:r>
      <w:r w:rsidR="00275563" w:rsidRPr="005B6093">
        <w:rPr>
          <w:rFonts w:cstheme="minorHAnsi"/>
          <w:b/>
          <w:bCs/>
          <w:color w:val="A6A6A6" w:themeColor="background1" w:themeShade="A6"/>
        </w:rPr>
        <w:t>Other (please describe)</w:t>
      </w:r>
    </w:p>
    <w:p w14:paraId="7C5644B4" w14:textId="77777777" w:rsidR="00275563" w:rsidRPr="005B6093" w:rsidRDefault="00275563" w:rsidP="00001D73">
      <w:pPr>
        <w:autoSpaceDE w:val="0"/>
        <w:autoSpaceDN w:val="0"/>
        <w:adjustRightInd w:val="0"/>
        <w:spacing w:after="0" w:line="240" w:lineRule="auto"/>
        <w:rPr>
          <w:rFonts w:cstheme="minorHAnsi"/>
          <w:b/>
          <w:bCs/>
          <w:color w:val="A6A6A6" w:themeColor="background1" w:themeShade="A6"/>
        </w:rPr>
      </w:pPr>
    </w:p>
    <w:p w14:paraId="0CABCFF7" w14:textId="434655CC" w:rsidR="00092566" w:rsidRPr="005B6093" w:rsidRDefault="009C7513" w:rsidP="00001D73">
      <w:pPr>
        <w:autoSpaceDE w:val="0"/>
        <w:autoSpaceDN w:val="0"/>
        <w:adjustRightInd w:val="0"/>
        <w:spacing w:after="0" w:line="240" w:lineRule="auto"/>
        <w:rPr>
          <w:rFonts w:cstheme="minorHAnsi"/>
          <w:b/>
          <w:bCs/>
          <w:color w:val="A6A6A6" w:themeColor="background1" w:themeShade="A6"/>
        </w:rPr>
      </w:pPr>
      <w:r w:rsidRPr="005B6093">
        <w:rPr>
          <w:rFonts w:cstheme="minorHAnsi"/>
          <w:b/>
          <w:bCs/>
          <w:color w:val="A6A6A6" w:themeColor="background1" w:themeShade="A6"/>
        </w:rPr>
        <w:t>2b3</w:t>
      </w:r>
      <w:r w:rsidR="00092566" w:rsidRPr="005B6093">
        <w:rPr>
          <w:rFonts w:cstheme="minorHAnsi"/>
          <w:b/>
          <w:bCs/>
          <w:color w:val="A6A6A6" w:themeColor="background1" w:themeShade="A6"/>
        </w:rPr>
        <w:t>.4</w:t>
      </w:r>
      <w:r w:rsidR="00193F21" w:rsidRPr="005B6093">
        <w:rPr>
          <w:rFonts w:cstheme="minorHAnsi"/>
          <w:b/>
          <w:bCs/>
          <w:color w:val="A6A6A6" w:themeColor="background1" w:themeShade="A6"/>
        </w:rPr>
        <w:t>a</w:t>
      </w:r>
      <w:r w:rsidR="00092566" w:rsidRPr="005B6093">
        <w:rPr>
          <w:rFonts w:cstheme="minorHAnsi"/>
          <w:b/>
          <w:bCs/>
          <w:color w:val="A6A6A6" w:themeColor="background1" w:themeShade="A6"/>
        </w:rPr>
        <w:t>. What were the statistical results of the analyses used to select risk factors?</w:t>
      </w:r>
      <w:r w:rsidR="00001D73" w:rsidRPr="005B6093">
        <w:rPr>
          <w:rFonts w:cstheme="minorHAnsi"/>
          <w:b/>
          <w:bCs/>
          <w:color w:val="A6A6A6" w:themeColor="background1" w:themeShade="A6"/>
        </w:rPr>
        <w:br/>
      </w:r>
    </w:p>
    <w:p w14:paraId="0CABCFF8" w14:textId="350A0D85" w:rsidR="00001D73" w:rsidRPr="005B6093" w:rsidRDefault="009C7513" w:rsidP="00001D73">
      <w:pPr>
        <w:autoSpaceDE w:val="0"/>
        <w:autoSpaceDN w:val="0"/>
        <w:adjustRightInd w:val="0"/>
        <w:spacing w:after="0" w:line="240" w:lineRule="auto"/>
        <w:rPr>
          <w:rFonts w:cstheme="minorHAnsi"/>
          <w:b/>
          <w:bCs/>
          <w:color w:val="A6A6A6" w:themeColor="background1" w:themeShade="A6"/>
        </w:rPr>
      </w:pPr>
      <w:r w:rsidRPr="005B6093">
        <w:rPr>
          <w:rFonts w:cstheme="minorHAnsi"/>
          <w:b/>
          <w:bCs/>
          <w:color w:val="A6A6A6" w:themeColor="background1" w:themeShade="A6"/>
        </w:rPr>
        <w:t>2b3</w:t>
      </w:r>
      <w:r w:rsidR="00C1695E" w:rsidRPr="005B6093">
        <w:rPr>
          <w:rFonts w:cstheme="minorHAnsi"/>
          <w:b/>
          <w:bCs/>
          <w:color w:val="A6A6A6" w:themeColor="background1" w:themeShade="A6"/>
        </w:rPr>
        <w:t xml:space="preserve">.4b. Describe the analyses and interpretation resulting in the decision to select </w:t>
      </w:r>
      <w:r w:rsidR="00AF2D68" w:rsidRPr="005B6093">
        <w:rPr>
          <w:rFonts w:cstheme="minorHAnsi"/>
          <w:b/>
          <w:bCs/>
          <w:color w:val="A6A6A6" w:themeColor="background1" w:themeShade="A6"/>
        </w:rPr>
        <w:t>social risk</w:t>
      </w:r>
      <w:r w:rsidR="00C1695E" w:rsidRPr="005B6093">
        <w:rPr>
          <w:rFonts w:cstheme="minorHAnsi"/>
          <w:b/>
          <w:bCs/>
          <w:color w:val="A6A6A6" w:themeColor="background1" w:themeShade="A6"/>
        </w:rPr>
        <w:t xml:space="preserve"> factors </w:t>
      </w:r>
      <w:r w:rsidR="00C1695E" w:rsidRPr="005B6093">
        <w:rPr>
          <w:rFonts w:cstheme="minorHAnsi"/>
          <w:bCs/>
          <w:i/>
          <w:color w:val="A6A6A6" w:themeColor="background1" w:themeShade="A6"/>
        </w:rPr>
        <w:t>(e.g. prevalence of the factor across measured entities, empirical association with the outcome, contribution of unique variation in the outcome, assessment of between-unit effects and within-unit effects</w:t>
      </w:r>
      <w:r w:rsidR="00CE284E" w:rsidRPr="005B6093">
        <w:rPr>
          <w:rFonts w:cstheme="minorHAnsi"/>
          <w:bCs/>
          <w:i/>
          <w:color w:val="A6A6A6" w:themeColor="background1" w:themeShade="A6"/>
        </w:rPr>
        <w:t xml:space="preserve">.)  </w:t>
      </w:r>
      <w:r w:rsidR="00CE284E" w:rsidRPr="005B6093">
        <w:rPr>
          <w:rFonts w:cstheme="minorHAnsi"/>
          <w:b/>
          <w:bCs/>
          <w:color w:val="A6A6A6" w:themeColor="background1" w:themeShade="A6"/>
        </w:rPr>
        <w:t>Also describe the</w:t>
      </w:r>
      <w:r w:rsidR="00AF2D68" w:rsidRPr="005B6093">
        <w:rPr>
          <w:rFonts w:cstheme="minorHAnsi"/>
          <w:b/>
          <w:bCs/>
          <w:color w:val="A6A6A6" w:themeColor="background1" w:themeShade="A6"/>
        </w:rPr>
        <w:t xml:space="preserve"> impact of adjusting for social risk (or not) on providers</w:t>
      </w:r>
      <w:r w:rsidR="00CE284E" w:rsidRPr="005B6093">
        <w:rPr>
          <w:rFonts w:cstheme="minorHAnsi"/>
          <w:b/>
          <w:bCs/>
          <w:color w:val="A6A6A6" w:themeColor="background1" w:themeShade="A6"/>
        </w:rPr>
        <w:t xml:space="preserve"> at high or low extremes of risk.</w:t>
      </w:r>
    </w:p>
    <w:p w14:paraId="0CABCFF9" w14:textId="77777777" w:rsidR="00C1695E" w:rsidRPr="005B6093" w:rsidRDefault="00C1695E" w:rsidP="00001D73">
      <w:pPr>
        <w:autoSpaceDE w:val="0"/>
        <w:autoSpaceDN w:val="0"/>
        <w:adjustRightInd w:val="0"/>
        <w:spacing w:after="0" w:line="240" w:lineRule="auto"/>
        <w:rPr>
          <w:rFonts w:cstheme="minorHAnsi"/>
          <w:b/>
          <w:bCs/>
          <w:color w:val="A6A6A6" w:themeColor="background1" w:themeShade="A6"/>
        </w:rPr>
      </w:pPr>
    </w:p>
    <w:p w14:paraId="0CABCFFA" w14:textId="5F1D568F" w:rsidR="00092566" w:rsidRPr="005B6093" w:rsidRDefault="009C7513" w:rsidP="00092566">
      <w:pPr>
        <w:autoSpaceDE w:val="0"/>
        <w:autoSpaceDN w:val="0"/>
        <w:adjustRightInd w:val="0"/>
        <w:spacing w:after="0" w:line="240" w:lineRule="auto"/>
        <w:rPr>
          <w:rFonts w:cstheme="minorHAnsi"/>
          <w:bCs/>
          <w:color w:val="A6A6A6" w:themeColor="background1" w:themeShade="A6"/>
        </w:rPr>
      </w:pPr>
      <w:r w:rsidRPr="005B6093">
        <w:rPr>
          <w:rFonts w:cstheme="minorHAnsi"/>
          <w:b/>
          <w:bCs/>
          <w:color w:val="A6A6A6" w:themeColor="background1" w:themeShade="A6"/>
        </w:rPr>
        <w:t>2b3</w:t>
      </w:r>
      <w:r w:rsidR="00E1508F" w:rsidRPr="005B6093">
        <w:rPr>
          <w:rFonts w:cstheme="minorHAnsi"/>
          <w:b/>
          <w:bCs/>
          <w:color w:val="A6A6A6" w:themeColor="background1" w:themeShade="A6"/>
        </w:rPr>
        <w:t>.</w:t>
      </w:r>
      <w:r w:rsidR="00092566" w:rsidRPr="005B6093">
        <w:rPr>
          <w:rFonts w:cstheme="minorHAnsi"/>
          <w:b/>
          <w:bCs/>
          <w:color w:val="A6A6A6" w:themeColor="background1" w:themeShade="A6"/>
        </w:rPr>
        <w:t xml:space="preserve">5. </w:t>
      </w:r>
      <w:r w:rsidR="008871A9" w:rsidRPr="005B6093">
        <w:rPr>
          <w:rFonts w:cstheme="minorHAnsi"/>
          <w:b/>
          <w:bCs/>
          <w:color w:val="A6A6A6" w:themeColor="background1" w:themeShade="A6"/>
        </w:rPr>
        <w:t>Describe the method of</w:t>
      </w:r>
      <w:r w:rsidR="00092566" w:rsidRPr="005B6093">
        <w:rPr>
          <w:rFonts w:cstheme="minorHAnsi"/>
          <w:b/>
          <w:bCs/>
          <w:color w:val="A6A6A6" w:themeColor="background1" w:themeShade="A6"/>
        </w:rPr>
        <w:t xml:space="preserve"> </w:t>
      </w:r>
      <w:r w:rsidR="008871A9" w:rsidRPr="005B6093">
        <w:rPr>
          <w:rFonts w:cstheme="minorHAnsi"/>
          <w:b/>
          <w:bCs/>
          <w:color w:val="A6A6A6" w:themeColor="background1" w:themeShade="A6"/>
        </w:rPr>
        <w:t xml:space="preserve">testing/analysis used </w:t>
      </w:r>
      <w:r w:rsidR="00092566" w:rsidRPr="005B6093">
        <w:rPr>
          <w:rFonts w:cstheme="minorHAnsi"/>
          <w:b/>
          <w:bCs/>
          <w:color w:val="A6A6A6" w:themeColor="background1" w:themeShade="A6"/>
        </w:rPr>
        <w:t xml:space="preserve">to develop and validate the adequacy of the statistical model </w:t>
      </w:r>
      <w:r w:rsidR="00092566" w:rsidRPr="005B6093">
        <w:rPr>
          <w:rFonts w:cstheme="minorHAnsi"/>
          <w:b/>
          <w:bCs/>
          <w:color w:val="A6A6A6" w:themeColor="background1" w:themeShade="A6"/>
          <w:u w:val="single"/>
        </w:rPr>
        <w:t>or</w:t>
      </w:r>
      <w:r w:rsidR="00092566" w:rsidRPr="005B6093">
        <w:rPr>
          <w:rFonts w:cstheme="minorHAnsi"/>
          <w:b/>
          <w:bCs/>
          <w:color w:val="A6A6A6" w:themeColor="background1" w:themeShade="A6"/>
        </w:rPr>
        <w:t xml:space="preserve"> stratification approach</w:t>
      </w:r>
      <w:r w:rsidR="00092566" w:rsidRPr="005B6093">
        <w:rPr>
          <w:rFonts w:cstheme="minorHAnsi"/>
          <w:bCs/>
          <w:color w:val="A6A6A6" w:themeColor="background1" w:themeShade="A6"/>
        </w:rPr>
        <w:t xml:space="preserve"> (</w:t>
      </w:r>
      <w:r w:rsidR="008871A9" w:rsidRPr="005B6093">
        <w:rPr>
          <w:rFonts w:cstheme="minorHAnsi"/>
          <w:bCs/>
          <w:i/>
          <w:color w:val="A6A6A6" w:themeColor="background1" w:themeShade="A6"/>
        </w:rPr>
        <w:t>describe the steps―do not just name a method</w:t>
      </w:r>
      <w:r w:rsidR="006C3A4F" w:rsidRPr="005B6093">
        <w:rPr>
          <w:rFonts w:cstheme="minorHAnsi"/>
          <w:bCs/>
          <w:i/>
          <w:color w:val="A6A6A6" w:themeColor="background1" w:themeShade="A6"/>
        </w:rPr>
        <w:t>; what statistical analysis was used</w:t>
      </w:r>
      <w:r w:rsidR="00092566" w:rsidRPr="005B6093">
        <w:rPr>
          <w:rFonts w:cstheme="minorHAnsi"/>
          <w:bCs/>
          <w:color w:val="A6A6A6" w:themeColor="background1" w:themeShade="A6"/>
        </w:rPr>
        <w:t>)</w:t>
      </w:r>
      <w:r w:rsidR="00092566" w:rsidRPr="005B6093">
        <w:rPr>
          <w:rFonts w:cstheme="minorHAnsi"/>
          <w:bCs/>
          <w:color w:val="A6A6A6" w:themeColor="background1" w:themeShade="A6"/>
        </w:rPr>
        <w:br/>
      </w:r>
    </w:p>
    <w:p w14:paraId="0CABCFFB" w14:textId="78FCA6D3" w:rsidR="00E1508F" w:rsidRPr="005B6093" w:rsidRDefault="00001D73" w:rsidP="00092566">
      <w:pPr>
        <w:autoSpaceDE w:val="0"/>
        <w:autoSpaceDN w:val="0"/>
        <w:adjustRightInd w:val="0"/>
        <w:spacing w:after="0" w:line="240" w:lineRule="auto"/>
        <w:rPr>
          <w:rFonts w:cstheme="minorHAnsi"/>
          <w:b/>
          <w:bCs/>
          <w:color w:val="A6A6A6" w:themeColor="background1" w:themeShade="A6"/>
        </w:rPr>
      </w:pPr>
      <w:r w:rsidRPr="005B6093">
        <w:rPr>
          <w:rFonts w:cstheme="minorHAnsi"/>
          <w:bCs/>
          <w:i/>
          <w:color w:val="A6A6A6" w:themeColor="background1" w:themeShade="A6"/>
        </w:rPr>
        <w:t>Provide</w:t>
      </w:r>
      <w:r w:rsidR="00092566" w:rsidRPr="005B6093">
        <w:rPr>
          <w:rFonts w:cstheme="minorHAnsi"/>
          <w:bCs/>
          <w:i/>
          <w:color w:val="A6A6A6" w:themeColor="background1" w:themeShade="A6"/>
        </w:rPr>
        <w:t xml:space="preserve"> the statistical results from testing the approach to controlling for differences in patient characteristics (case mix)</w:t>
      </w:r>
      <w:r w:rsidRPr="005B6093">
        <w:rPr>
          <w:rFonts w:cstheme="minorHAnsi"/>
          <w:bCs/>
          <w:i/>
          <w:color w:val="A6A6A6" w:themeColor="background1" w:themeShade="A6"/>
        </w:rPr>
        <w:t xml:space="preserve"> below</w:t>
      </w:r>
      <w:r w:rsidRPr="005B6093">
        <w:rPr>
          <w:rFonts w:cstheme="minorHAnsi"/>
          <w:bCs/>
          <w:color w:val="A6A6A6" w:themeColor="background1" w:themeShade="A6"/>
        </w:rPr>
        <w:t>.</w:t>
      </w:r>
      <w:r w:rsidR="00092566" w:rsidRPr="005B6093">
        <w:rPr>
          <w:rFonts w:cstheme="minorHAnsi"/>
          <w:bCs/>
          <w:color w:val="A6A6A6" w:themeColor="background1" w:themeShade="A6"/>
        </w:rPr>
        <w:br/>
      </w:r>
      <w:r w:rsidR="001F7A20" w:rsidRPr="005B6093">
        <w:rPr>
          <w:rFonts w:cstheme="minorHAnsi"/>
          <w:b/>
          <w:bCs/>
          <w:i/>
          <w:color w:val="A6A6A6" w:themeColor="background1" w:themeShade="A6"/>
          <w:highlight w:val="green"/>
        </w:rPr>
        <w:t>If</w:t>
      </w:r>
      <w:r w:rsidR="00743E46" w:rsidRPr="005B6093">
        <w:rPr>
          <w:rFonts w:cstheme="minorHAnsi"/>
          <w:b/>
          <w:bCs/>
          <w:i/>
          <w:color w:val="A6A6A6" w:themeColor="background1" w:themeShade="A6"/>
          <w:highlight w:val="green"/>
        </w:rPr>
        <w:t xml:space="preserve"> stratified, skip to </w:t>
      </w:r>
      <w:hyperlink w:anchor="question2b49" w:history="1">
        <w:r w:rsidR="009C7513" w:rsidRPr="005B6093">
          <w:rPr>
            <w:rStyle w:val="Hyperlink"/>
            <w:rFonts w:cstheme="minorHAnsi"/>
            <w:b/>
            <w:bCs/>
            <w:i/>
            <w:color w:val="A6A6A6" w:themeColor="background1" w:themeShade="A6"/>
            <w:highlight w:val="green"/>
          </w:rPr>
          <w:t>2b3.9</w:t>
        </w:r>
      </w:hyperlink>
    </w:p>
    <w:p w14:paraId="0CABCFFC" w14:textId="77777777" w:rsidR="00743E46" w:rsidRPr="005B6093" w:rsidRDefault="00743E46" w:rsidP="00092566">
      <w:pPr>
        <w:autoSpaceDE w:val="0"/>
        <w:autoSpaceDN w:val="0"/>
        <w:adjustRightInd w:val="0"/>
        <w:spacing w:after="0" w:line="240" w:lineRule="auto"/>
        <w:rPr>
          <w:rFonts w:cstheme="minorHAnsi"/>
          <w:b/>
          <w:bCs/>
          <w:color w:val="A6A6A6" w:themeColor="background1" w:themeShade="A6"/>
        </w:rPr>
      </w:pPr>
    </w:p>
    <w:p w14:paraId="0CABCFFD" w14:textId="79D5D7A7" w:rsidR="00001D73" w:rsidRPr="005B6093" w:rsidRDefault="00743E46" w:rsidP="00092566">
      <w:pPr>
        <w:autoSpaceDE w:val="0"/>
        <w:autoSpaceDN w:val="0"/>
        <w:adjustRightInd w:val="0"/>
        <w:spacing w:after="0" w:line="240" w:lineRule="auto"/>
        <w:rPr>
          <w:rFonts w:cstheme="minorHAnsi"/>
          <w:b/>
          <w:bCs/>
          <w:color w:val="A6A6A6" w:themeColor="background1" w:themeShade="A6"/>
        </w:rPr>
      </w:pPr>
      <w:r w:rsidRPr="005B6093">
        <w:rPr>
          <w:rFonts w:cstheme="minorHAnsi"/>
          <w:b/>
          <w:bCs/>
          <w:color w:val="A6A6A6" w:themeColor="background1" w:themeShade="A6"/>
        </w:rPr>
        <w:t>2b</w:t>
      </w:r>
      <w:r w:rsidR="009C7513" w:rsidRPr="005B6093">
        <w:rPr>
          <w:rFonts w:cstheme="minorHAnsi"/>
          <w:b/>
          <w:bCs/>
          <w:color w:val="A6A6A6" w:themeColor="background1" w:themeShade="A6"/>
        </w:rPr>
        <w:t>3</w:t>
      </w:r>
      <w:r w:rsidRPr="005B6093">
        <w:rPr>
          <w:rFonts w:cstheme="minorHAnsi"/>
          <w:b/>
          <w:bCs/>
          <w:color w:val="A6A6A6" w:themeColor="background1" w:themeShade="A6"/>
        </w:rPr>
        <w:t xml:space="preserve">.6. </w:t>
      </w:r>
      <w:r w:rsidR="00001D73" w:rsidRPr="005B6093">
        <w:rPr>
          <w:rFonts w:cstheme="minorHAnsi"/>
          <w:b/>
          <w:bCs/>
          <w:color w:val="A6A6A6" w:themeColor="background1" w:themeShade="A6"/>
        </w:rPr>
        <w:t xml:space="preserve">Statistical </w:t>
      </w:r>
      <w:r w:rsidR="00092566" w:rsidRPr="005B6093">
        <w:rPr>
          <w:rFonts w:cstheme="minorHAnsi"/>
          <w:b/>
          <w:bCs/>
          <w:color w:val="A6A6A6" w:themeColor="background1" w:themeShade="A6"/>
        </w:rPr>
        <w:t>Risk Model Discrimination Statistics</w:t>
      </w:r>
      <w:r w:rsidR="003605B4" w:rsidRPr="005B6093">
        <w:rPr>
          <w:rFonts w:cstheme="minorHAnsi"/>
          <w:bCs/>
          <w:color w:val="A6A6A6" w:themeColor="background1" w:themeShade="A6"/>
        </w:rPr>
        <w:t xml:space="preserve"> (</w:t>
      </w:r>
      <w:r w:rsidR="003605B4" w:rsidRPr="005B6093">
        <w:rPr>
          <w:rFonts w:cstheme="minorHAnsi"/>
          <w:bCs/>
          <w:i/>
          <w:color w:val="A6A6A6" w:themeColor="background1" w:themeShade="A6"/>
        </w:rPr>
        <w:t>e.g., c-statistic, R-squared</w:t>
      </w:r>
      <w:r w:rsidR="003605B4" w:rsidRPr="005B6093">
        <w:rPr>
          <w:rFonts w:cstheme="minorHAnsi"/>
          <w:bCs/>
          <w:color w:val="A6A6A6" w:themeColor="background1" w:themeShade="A6"/>
        </w:rPr>
        <w:t>)</w:t>
      </w:r>
      <w:r w:rsidRPr="005B6093">
        <w:rPr>
          <w:rFonts w:cstheme="minorHAnsi"/>
          <w:b/>
          <w:bCs/>
          <w:color w:val="A6A6A6" w:themeColor="background1" w:themeShade="A6"/>
        </w:rPr>
        <w:t>:</w:t>
      </w:r>
      <w:r w:rsidR="00092566" w:rsidRPr="005B6093">
        <w:rPr>
          <w:rFonts w:cstheme="minorHAnsi"/>
          <w:b/>
          <w:bCs/>
          <w:color w:val="A6A6A6" w:themeColor="background1" w:themeShade="A6"/>
        </w:rPr>
        <w:t xml:space="preserve">  </w:t>
      </w:r>
      <w:r w:rsidR="00092566" w:rsidRPr="005B6093">
        <w:rPr>
          <w:rFonts w:cstheme="minorHAnsi"/>
          <w:b/>
          <w:color w:val="A6A6A6" w:themeColor="background1" w:themeShade="A6"/>
        </w:rPr>
        <w:br/>
      </w:r>
    </w:p>
    <w:p w14:paraId="0CABCFFE" w14:textId="57E7DDD4" w:rsidR="00001D73" w:rsidRPr="005B6093" w:rsidRDefault="009C7513" w:rsidP="00092566">
      <w:pPr>
        <w:autoSpaceDE w:val="0"/>
        <w:autoSpaceDN w:val="0"/>
        <w:adjustRightInd w:val="0"/>
        <w:spacing w:after="0" w:line="240" w:lineRule="auto"/>
        <w:rPr>
          <w:rFonts w:cstheme="minorHAnsi"/>
          <w:b/>
          <w:bCs/>
          <w:color w:val="A6A6A6" w:themeColor="background1" w:themeShade="A6"/>
        </w:rPr>
      </w:pPr>
      <w:r w:rsidRPr="005B6093">
        <w:rPr>
          <w:rFonts w:cstheme="minorHAnsi"/>
          <w:b/>
          <w:bCs/>
          <w:color w:val="A6A6A6" w:themeColor="background1" w:themeShade="A6"/>
        </w:rPr>
        <w:t>2b3</w:t>
      </w:r>
      <w:r w:rsidR="00743E46" w:rsidRPr="005B6093">
        <w:rPr>
          <w:rFonts w:cstheme="minorHAnsi"/>
          <w:b/>
          <w:bCs/>
          <w:color w:val="A6A6A6" w:themeColor="background1" w:themeShade="A6"/>
        </w:rPr>
        <w:t>.7</w:t>
      </w:r>
      <w:r w:rsidR="00001D73" w:rsidRPr="005B6093">
        <w:rPr>
          <w:rFonts w:cstheme="minorHAnsi"/>
          <w:b/>
          <w:bCs/>
          <w:color w:val="A6A6A6" w:themeColor="background1" w:themeShade="A6"/>
        </w:rPr>
        <w:t xml:space="preserve">. </w:t>
      </w:r>
      <w:r w:rsidR="00743E46" w:rsidRPr="005B6093">
        <w:rPr>
          <w:rFonts w:cstheme="minorHAnsi"/>
          <w:b/>
          <w:bCs/>
          <w:color w:val="A6A6A6" w:themeColor="background1" w:themeShade="A6"/>
        </w:rPr>
        <w:t xml:space="preserve">Statistical </w:t>
      </w:r>
      <w:r w:rsidR="00092566" w:rsidRPr="005B6093">
        <w:rPr>
          <w:rFonts w:cstheme="minorHAnsi"/>
          <w:b/>
          <w:bCs/>
          <w:color w:val="A6A6A6" w:themeColor="background1" w:themeShade="A6"/>
        </w:rPr>
        <w:t>Risk Model Calibration Statistics</w:t>
      </w:r>
      <w:r w:rsidR="003605B4" w:rsidRPr="005B6093">
        <w:rPr>
          <w:rFonts w:cstheme="minorHAnsi"/>
          <w:b/>
          <w:bCs/>
          <w:color w:val="A6A6A6" w:themeColor="background1" w:themeShade="A6"/>
        </w:rPr>
        <w:t xml:space="preserve"> </w:t>
      </w:r>
      <w:r w:rsidR="003605B4" w:rsidRPr="005B6093">
        <w:rPr>
          <w:rFonts w:cstheme="minorHAnsi"/>
          <w:bCs/>
          <w:color w:val="A6A6A6" w:themeColor="background1" w:themeShade="A6"/>
        </w:rPr>
        <w:t>(</w:t>
      </w:r>
      <w:r w:rsidR="003605B4" w:rsidRPr="005B6093">
        <w:rPr>
          <w:rFonts w:cstheme="minorHAnsi"/>
          <w:bCs/>
          <w:i/>
          <w:color w:val="A6A6A6" w:themeColor="background1" w:themeShade="A6"/>
        </w:rPr>
        <w:t>e.g., Hosmer-Lemeshow statistic</w:t>
      </w:r>
      <w:r w:rsidR="003605B4" w:rsidRPr="005B6093">
        <w:rPr>
          <w:rFonts w:cstheme="minorHAnsi"/>
          <w:bCs/>
          <w:color w:val="A6A6A6" w:themeColor="background1" w:themeShade="A6"/>
        </w:rPr>
        <w:t>)</w:t>
      </w:r>
      <w:r w:rsidR="00092566" w:rsidRPr="005B6093">
        <w:rPr>
          <w:rFonts w:cstheme="minorHAnsi"/>
          <w:bCs/>
          <w:color w:val="A6A6A6" w:themeColor="background1" w:themeShade="A6"/>
        </w:rPr>
        <w:t xml:space="preserve">:  </w:t>
      </w:r>
      <w:r w:rsidR="00092566" w:rsidRPr="005B6093">
        <w:rPr>
          <w:rFonts w:cstheme="minorHAnsi"/>
          <w:bCs/>
          <w:color w:val="A6A6A6" w:themeColor="background1" w:themeShade="A6"/>
        </w:rPr>
        <w:br/>
      </w:r>
    </w:p>
    <w:p w14:paraId="0CABCFFF" w14:textId="7ECFB7AA" w:rsidR="00743E46" w:rsidRPr="005B6093" w:rsidRDefault="009C7513" w:rsidP="00092566">
      <w:pPr>
        <w:autoSpaceDE w:val="0"/>
        <w:autoSpaceDN w:val="0"/>
        <w:adjustRightInd w:val="0"/>
        <w:spacing w:after="0" w:line="240" w:lineRule="auto"/>
        <w:rPr>
          <w:rFonts w:cstheme="minorHAnsi"/>
          <w:b/>
          <w:color w:val="A6A6A6" w:themeColor="background1" w:themeShade="A6"/>
        </w:rPr>
      </w:pPr>
      <w:r w:rsidRPr="005B6093">
        <w:rPr>
          <w:rFonts w:cstheme="minorHAnsi"/>
          <w:b/>
          <w:bCs/>
          <w:color w:val="A6A6A6" w:themeColor="background1" w:themeShade="A6"/>
        </w:rPr>
        <w:t>2b3</w:t>
      </w:r>
      <w:r w:rsidR="00743E46" w:rsidRPr="005B6093">
        <w:rPr>
          <w:rFonts w:cstheme="minorHAnsi"/>
          <w:b/>
          <w:bCs/>
          <w:color w:val="A6A6A6" w:themeColor="background1" w:themeShade="A6"/>
        </w:rPr>
        <w:t>.8</w:t>
      </w:r>
      <w:r w:rsidR="00001D73" w:rsidRPr="005B6093">
        <w:rPr>
          <w:rFonts w:cstheme="minorHAnsi"/>
          <w:b/>
          <w:bCs/>
          <w:color w:val="A6A6A6" w:themeColor="background1" w:themeShade="A6"/>
        </w:rPr>
        <w:t xml:space="preserve">. </w:t>
      </w:r>
      <w:r w:rsidR="00743E46" w:rsidRPr="005B6093">
        <w:rPr>
          <w:rFonts w:cstheme="minorHAnsi"/>
          <w:b/>
          <w:bCs/>
          <w:color w:val="A6A6A6" w:themeColor="background1" w:themeShade="A6"/>
        </w:rPr>
        <w:t xml:space="preserve">Statistical </w:t>
      </w:r>
      <w:r w:rsidR="00092566" w:rsidRPr="005B6093">
        <w:rPr>
          <w:rFonts w:cstheme="minorHAnsi"/>
          <w:b/>
          <w:bCs/>
          <w:color w:val="A6A6A6" w:themeColor="background1" w:themeShade="A6"/>
        </w:rPr>
        <w:t>Risk Model Calibration – Risk decile plots or calibration curves</w:t>
      </w:r>
      <w:r w:rsidR="00092566" w:rsidRPr="005B6093">
        <w:rPr>
          <w:rFonts w:cstheme="minorHAnsi"/>
          <w:bCs/>
          <w:color w:val="A6A6A6" w:themeColor="background1" w:themeShade="A6"/>
        </w:rPr>
        <w:t>:</w:t>
      </w:r>
      <w:r w:rsidR="00092566" w:rsidRPr="005B6093">
        <w:rPr>
          <w:rFonts w:cstheme="minorHAnsi"/>
          <w:bCs/>
          <w:color w:val="A6A6A6" w:themeColor="background1" w:themeShade="A6"/>
        </w:rPr>
        <w:br/>
      </w:r>
    </w:p>
    <w:p w14:paraId="0CABD000" w14:textId="2277C090" w:rsidR="00092566" w:rsidRPr="005B6093" w:rsidRDefault="009C7513" w:rsidP="00092566">
      <w:pPr>
        <w:autoSpaceDE w:val="0"/>
        <w:autoSpaceDN w:val="0"/>
        <w:adjustRightInd w:val="0"/>
        <w:spacing w:after="0" w:line="240" w:lineRule="auto"/>
        <w:rPr>
          <w:rFonts w:cstheme="minorHAnsi"/>
          <w:bCs/>
          <w:color w:val="A6A6A6" w:themeColor="background1" w:themeShade="A6"/>
        </w:rPr>
      </w:pPr>
      <w:bookmarkStart w:id="13" w:name="question2b49"/>
      <w:bookmarkEnd w:id="13"/>
      <w:r w:rsidRPr="005B6093">
        <w:rPr>
          <w:rFonts w:cstheme="minorHAnsi"/>
          <w:b/>
          <w:color w:val="A6A6A6" w:themeColor="background1" w:themeShade="A6"/>
        </w:rPr>
        <w:t>2b3</w:t>
      </w:r>
      <w:r w:rsidR="00743E46" w:rsidRPr="005B6093">
        <w:rPr>
          <w:rFonts w:cstheme="minorHAnsi"/>
          <w:b/>
          <w:color w:val="A6A6A6" w:themeColor="background1" w:themeShade="A6"/>
        </w:rPr>
        <w:t>.9</w:t>
      </w:r>
      <w:r w:rsidR="00001D73" w:rsidRPr="005B6093">
        <w:rPr>
          <w:rFonts w:cstheme="minorHAnsi"/>
          <w:b/>
          <w:color w:val="A6A6A6" w:themeColor="background1" w:themeShade="A6"/>
        </w:rPr>
        <w:t xml:space="preserve">. Results of </w:t>
      </w:r>
      <w:r w:rsidR="00092566" w:rsidRPr="005B6093">
        <w:rPr>
          <w:rFonts w:cstheme="minorHAnsi"/>
          <w:b/>
          <w:color w:val="A6A6A6" w:themeColor="background1" w:themeShade="A6"/>
        </w:rPr>
        <w:t>Risk Stratification Analysis</w:t>
      </w:r>
      <w:r w:rsidR="00092566" w:rsidRPr="005B6093">
        <w:rPr>
          <w:rFonts w:cstheme="minorHAnsi"/>
          <w:color w:val="A6A6A6" w:themeColor="background1" w:themeShade="A6"/>
        </w:rPr>
        <w:t xml:space="preserve">: </w:t>
      </w:r>
      <w:r w:rsidR="00092566" w:rsidRPr="005B6093">
        <w:rPr>
          <w:rFonts w:cstheme="minorHAnsi"/>
          <w:bCs/>
          <w:color w:val="A6A6A6" w:themeColor="background1" w:themeShade="A6"/>
        </w:rPr>
        <w:t xml:space="preserve"> </w:t>
      </w:r>
    </w:p>
    <w:p w14:paraId="0CABD001" w14:textId="77777777" w:rsidR="00092566" w:rsidRPr="005B6093" w:rsidRDefault="00092566" w:rsidP="00092566">
      <w:pPr>
        <w:pStyle w:val="ListParagraph"/>
        <w:rPr>
          <w:rFonts w:cstheme="minorHAnsi"/>
          <w:bCs/>
          <w:color w:val="A6A6A6" w:themeColor="background1" w:themeShade="A6"/>
        </w:rPr>
      </w:pPr>
    </w:p>
    <w:p w14:paraId="0CABD002" w14:textId="35305BFC" w:rsidR="00092566" w:rsidRPr="005B6093" w:rsidRDefault="009C7513" w:rsidP="00092566">
      <w:pPr>
        <w:autoSpaceDE w:val="0"/>
        <w:autoSpaceDN w:val="0"/>
        <w:adjustRightInd w:val="0"/>
        <w:spacing w:after="0" w:line="240" w:lineRule="auto"/>
        <w:rPr>
          <w:rFonts w:cstheme="minorHAnsi"/>
          <w:bCs/>
          <w:color w:val="A6A6A6" w:themeColor="background1" w:themeShade="A6"/>
        </w:rPr>
      </w:pPr>
      <w:r w:rsidRPr="005B6093">
        <w:rPr>
          <w:rFonts w:cstheme="minorHAnsi"/>
          <w:b/>
          <w:bCs/>
          <w:color w:val="A6A6A6" w:themeColor="background1" w:themeShade="A6"/>
        </w:rPr>
        <w:t>2b3</w:t>
      </w:r>
      <w:r w:rsidR="00743E46" w:rsidRPr="005B6093">
        <w:rPr>
          <w:rFonts w:cstheme="minorHAnsi"/>
          <w:b/>
          <w:bCs/>
          <w:color w:val="A6A6A6" w:themeColor="background1" w:themeShade="A6"/>
        </w:rPr>
        <w:t>.10</w:t>
      </w:r>
      <w:r w:rsidR="00001D73" w:rsidRPr="005B6093">
        <w:rPr>
          <w:rFonts w:cstheme="minorHAnsi"/>
          <w:b/>
          <w:bCs/>
          <w:color w:val="A6A6A6" w:themeColor="background1" w:themeShade="A6"/>
        </w:rPr>
        <w:t xml:space="preserve">. </w:t>
      </w:r>
      <w:r w:rsidR="00092566" w:rsidRPr="005B6093">
        <w:rPr>
          <w:rFonts w:cstheme="minorHAnsi"/>
          <w:b/>
          <w:bCs/>
          <w:color w:val="A6A6A6" w:themeColor="background1" w:themeShade="A6"/>
        </w:rPr>
        <w:t>What is your interpretation of the results in terms of demonstrating adequacy of controlling for differences in patient characteristics (case mix)?</w:t>
      </w:r>
      <w:r w:rsidR="00092566" w:rsidRPr="005B6093">
        <w:rPr>
          <w:rFonts w:cstheme="minorHAnsi"/>
          <w:bCs/>
          <w:color w:val="A6A6A6" w:themeColor="background1" w:themeShade="A6"/>
        </w:rPr>
        <w:t xml:space="preserve"> (i</w:t>
      </w:r>
      <w:r w:rsidR="00092566" w:rsidRPr="005B6093">
        <w:rPr>
          <w:rFonts w:cstheme="minorHAnsi"/>
          <w:bCs/>
          <w:i/>
          <w:color w:val="A6A6A6" w:themeColor="background1" w:themeShade="A6"/>
        </w:rPr>
        <w:t>.e., what do the results mean and what are the norms for the test conducted</w:t>
      </w:r>
      <w:r w:rsidR="00092566" w:rsidRPr="005B6093">
        <w:rPr>
          <w:rFonts w:cstheme="minorHAnsi"/>
          <w:bCs/>
          <w:color w:val="A6A6A6" w:themeColor="background1" w:themeShade="A6"/>
        </w:rPr>
        <w:t>)</w:t>
      </w:r>
      <w:r w:rsidR="00092566" w:rsidRPr="005B6093">
        <w:rPr>
          <w:rFonts w:cstheme="minorHAnsi"/>
          <w:bCs/>
          <w:color w:val="A6A6A6" w:themeColor="background1" w:themeShade="A6"/>
        </w:rPr>
        <w:br/>
      </w:r>
    </w:p>
    <w:p w14:paraId="0CABD003" w14:textId="77777777" w:rsidR="00092566" w:rsidRPr="005B6093" w:rsidRDefault="00092566" w:rsidP="00092566">
      <w:pPr>
        <w:spacing w:after="0" w:line="240" w:lineRule="auto"/>
        <w:rPr>
          <w:rFonts w:cstheme="minorHAnsi"/>
          <w:color w:val="A6A6A6" w:themeColor="background1" w:themeShade="A6"/>
        </w:rPr>
      </w:pPr>
    </w:p>
    <w:p w14:paraId="0CABD004" w14:textId="74D8FEB4" w:rsidR="00021170" w:rsidRPr="005B6093" w:rsidRDefault="009C7513" w:rsidP="009B1A15">
      <w:pPr>
        <w:spacing w:after="0" w:line="240" w:lineRule="auto"/>
        <w:rPr>
          <w:rFonts w:cstheme="minorHAnsi"/>
          <w:color w:val="A6A6A6" w:themeColor="background1" w:themeShade="A6"/>
        </w:rPr>
      </w:pPr>
      <w:r w:rsidRPr="005B6093">
        <w:rPr>
          <w:rFonts w:cstheme="minorHAnsi"/>
          <w:b/>
          <w:color w:val="A6A6A6" w:themeColor="background1" w:themeShade="A6"/>
          <w:highlight w:val="green"/>
        </w:rPr>
        <w:t>2b3</w:t>
      </w:r>
      <w:r w:rsidR="009B1A15" w:rsidRPr="005B6093">
        <w:rPr>
          <w:rFonts w:cstheme="minorHAnsi"/>
          <w:b/>
          <w:color w:val="A6A6A6" w:themeColor="background1" w:themeShade="A6"/>
          <w:highlight w:val="green"/>
        </w:rPr>
        <w:t>.11.</w:t>
      </w:r>
      <w:r w:rsidR="009B1A15" w:rsidRPr="005B6093">
        <w:rPr>
          <w:rFonts w:cstheme="minorHAnsi"/>
          <w:color w:val="A6A6A6" w:themeColor="background1" w:themeShade="A6"/>
          <w:highlight w:val="green"/>
        </w:rPr>
        <w:t xml:space="preserve"> </w:t>
      </w:r>
      <w:r w:rsidR="00092566" w:rsidRPr="005B6093">
        <w:rPr>
          <w:rFonts w:cstheme="minorHAnsi"/>
          <w:b/>
          <w:color w:val="A6A6A6" w:themeColor="background1" w:themeShade="A6"/>
          <w:highlight w:val="green"/>
        </w:rPr>
        <w:t>Optional</w:t>
      </w:r>
      <w:r w:rsidR="009B1A15" w:rsidRPr="005B6093">
        <w:rPr>
          <w:rFonts w:cstheme="minorHAnsi"/>
          <w:b/>
          <w:color w:val="A6A6A6" w:themeColor="background1" w:themeShade="A6"/>
          <w:highlight w:val="green"/>
        </w:rPr>
        <w:t xml:space="preserve"> Additional Testing</w:t>
      </w:r>
      <w:r w:rsidR="004756E1" w:rsidRPr="005B6093">
        <w:rPr>
          <w:rFonts w:cstheme="minorHAnsi"/>
          <w:b/>
          <w:color w:val="A6A6A6" w:themeColor="background1" w:themeShade="A6"/>
          <w:highlight w:val="green"/>
        </w:rPr>
        <w:t xml:space="preserve"> for Risk Adjustment</w:t>
      </w:r>
      <w:r w:rsidR="00092566" w:rsidRPr="005B6093">
        <w:rPr>
          <w:rFonts w:cstheme="minorHAnsi"/>
          <w:b/>
          <w:color w:val="A6A6A6" w:themeColor="background1" w:themeShade="A6"/>
        </w:rPr>
        <w:t xml:space="preserve"> </w:t>
      </w:r>
      <w:r w:rsidR="00092566" w:rsidRPr="005B6093">
        <w:rPr>
          <w:rFonts w:cstheme="minorHAnsi"/>
          <w:color w:val="A6A6A6" w:themeColor="background1" w:themeShade="A6"/>
        </w:rPr>
        <w:t>(</w:t>
      </w:r>
      <w:r w:rsidR="00092566" w:rsidRPr="005B6093">
        <w:rPr>
          <w:rFonts w:cstheme="minorHAnsi"/>
          <w:i/>
          <w:color w:val="A6A6A6" w:themeColor="background1" w:themeShade="A6"/>
          <w:u w:val="single"/>
        </w:rPr>
        <w:t>not required</w:t>
      </w:r>
      <w:r w:rsidR="00092566" w:rsidRPr="005B6093">
        <w:rPr>
          <w:rFonts w:cstheme="minorHAnsi"/>
          <w:i/>
          <w:color w:val="A6A6A6" w:themeColor="background1" w:themeShade="A6"/>
        </w:rPr>
        <w:t>, but would provide additional support of adequacy of risk model</w:t>
      </w:r>
      <w:r w:rsidR="009B1A15" w:rsidRPr="005B6093">
        <w:rPr>
          <w:rFonts w:cstheme="minorHAnsi"/>
          <w:i/>
          <w:color w:val="A6A6A6" w:themeColor="background1" w:themeShade="A6"/>
        </w:rPr>
        <w:t>, e.g., testing of risk model in another data se</w:t>
      </w:r>
      <w:r w:rsidR="002408E4" w:rsidRPr="005B6093">
        <w:rPr>
          <w:rFonts w:cstheme="minorHAnsi"/>
          <w:i/>
          <w:color w:val="A6A6A6" w:themeColor="background1" w:themeShade="A6"/>
        </w:rPr>
        <w:t>t</w:t>
      </w:r>
      <w:r w:rsidR="009B1A15" w:rsidRPr="005B6093">
        <w:rPr>
          <w:rFonts w:cstheme="minorHAnsi"/>
          <w:i/>
          <w:color w:val="A6A6A6" w:themeColor="background1" w:themeShade="A6"/>
        </w:rPr>
        <w:t>; sensitivity analysis for missing data</w:t>
      </w:r>
      <w:r w:rsidR="002408E4" w:rsidRPr="005B6093">
        <w:rPr>
          <w:rFonts w:cstheme="minorHAnsi"/>
          <w:i/>
          <w:color w:val="A6A6A6" w:themeColor="background1" w:themeShade="A6"/>
        </w:rPr>
        <w:t>;</w:t>
      </w:r>
      <w:r w:rsidR="009B1A15" w:rsidRPr="005B6093">
        <w:rPr>
          <w:rFonts w:cstheme="minorHAnsi"/>
          <w:i/>
          <w:color w:val="A6A6A6" w:themeColor="background1" w:themeShade="A6"/>
        </w:rPr>
        <w:t xml:space="preserve"> other methods</w:t>
      </w:r>
      <w:r w:rsidR="008F7E67" w:rsidRPr="005B6093">
        <w:rPr>
          <w:rFonts w:cstheme="minorHAnsi"/>
          <w:i/>
          <w:color w:val="A6A6A6" w:themeColor="background1" w:themeShade="A6"/>
        </w:rPr>
        <w:t xml:space="preserve"> that were assessed</w:t>
      </w:r>
      <w:r w:rsidR="009B1A15" w:rsidRPr="005B6093">
        <w:rPr>
          <w:rFonts w:cstheme="minorHAnsi"/>
          <w:color w:val="A6A6A6" w:themeColor="background1" w:themeShade="A6"/>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4" w:name="section2b5"/>
      <w:bookmarkEnd w:id="14"/>
      <w:r>
        <w:rPr>
          <w:rFonts w:cstheme="minorHAnsi"/>
          <w:b/>
          <w:bCs/>
        </w:rPr>
        <w:t>2b4</w:t>
      </w:r>
      <w:r w:rsidR="00D61410" w:rsidRPr="00A25024">
        <w:rPr>
          <w:rFonts w:cstheme="minorHAnsi"/>
          <w:b/>
          <w:bCs/>
        </w:rPr>
        <w:t>. IDENTIFICATION OF STATISTICALLY SIGNIFICANT &amp; MEANINGFUL DIFFERENCES IN PERFORMANCE</w:t>
      </w:r>
    </w:p>
    <w:p w14:paraId="0CABD008" w14:textId="7F54FE99" w:rsidR="00D61410" w:rsidRPr="0073412C" w:rsidRDefault="009C7513" w:rsidP="00D61410">
      <w:pPr>
        <w:autoSpaceDE w:val="0"/>
        <w:autoSpaceDN w:val="0"/>
        <w:adjustRightInd w:val="0"/>
        <w:spacing w:after="0" w:line="240" w:lineRule="auto"/>
        <w:rPr>
          <w:rFonts w:cstheme="minorHAnsi"/>
          <w:b/>
          <w:bCs/>
          <w:color w:val="FF0000"/>
          <w:u w:val="single"/>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r w:rsidR="0073412C" w:rsidRPr="0073412C">
        <w:rPr>
          <w:rFonts w:cstheme="minorHAnsi"/>
          <w:b/>
          <w:bCs/>
          <w:color w:val="FF0000"/>
          <w:u w:val="single"/>
        </w:rPr>
        <w:t>2017 Submission</w:t>
      </w:r>
    </w:p>
    <w:p w14:paraId="0CABD009" w14:textId="5E2C48E5" w:rsidR="00D61410" w:rsidRDefault="0073412C" w:rsidP="00D61410">
      <w:pPr>
        <w:autoSpaceDE w:val="0"/>
        <w:autoSpaceDN w:val="0"/>
        <w:adjustRightInd w:val="0"/>
        <w:spacing w:after="0" w:line="240" w:lineRule="auto"/>
        <w:rPr>
          <w:rFonts w:cstheme="minorHAnsi"/>
          <w:bCs/>
          <w:color w:val="FF0000"/>
        </w:rPr>
      </w:pPr>
      <w:r w:rsidRPr="0073412C">
        <w:rPr>
          <w:rFonts w:cstheme="minorHAnsi"/>
          <w:bCs/>
          <w:color w:val="FF0000"/>
        </w:rPr>
        <w:t xml:space="preserve">To demonstrate meaningful differences in performance, NCQA calculates an inter-quartile range (IQR) for each indicator. The IQR provides a measure of the dispersion of performance. The IQR can be interpreted as the difference between the 25th and 75th percentile on a measure. To determine if this difference is statistically significant, NCQA calculates an independent sample t-test of the performance difference between two randomly selected plans at the 25th and 75th percentile. The t-test method calculates a testing statistic based on the sample size, performance rate, and standardized error of each plan. The test statistic is then compared against a normal distribution. If the p value of the test statistic is less than 0.05, then the two plans’ performance is significantly different from each other. </w:t>
      </w:r>
    </w:p>
    <w:p w14:paraId="3D2C6EE4" w14:textId="77777777" w:rsidR="0073412C" w:rsidRPr="0073412C" w:rsidRDefault="0073412C" w:rsidP="00D61410">
      <w:pPr>
        <w:autoSpaceDE w:val="0"/>
        <w:autoSpaceDN w:val="0"/>
        <w:adjustRightInd w:val="0"/>
        <w:spacing w:after="0" w:line="240" w:lineRule="auto"/>
        <w:rPr>
          <w:rFonts w:cstheme="minorHAnsi"/>
          <w:bCs/>
          <w:color w:val="FF0000"/>
        </w:rPr>
      </w:pPr>
    </w:p>
    <w:p w14:paraId="4E227122" w14:textId="77777777" w:rsidR="0073412C" w:rsidRDefault="009C7513" w:rsidP="0073412C">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0EF13E96" w14:textId="04718B67" w:rsidR="0073412C" w:rsidRPr="0073412C" w:rsidRDefault="0073412C" w:rsidP="0073412C">
      <w:pPr>
        <w:autoSpaceDE w:val="0"/>
        <w:autoSpaceDN w:val="0"/>
        <w:adjustRightInd w:val="0"/>
        <w:spacing w:after="0" w:line="240" w:lineRule="auto"/>
        <w:rPr>
          <w:rFonts w:cstheme="minorHAnsi"/>
          <w:bCs/>
          <w:color w:val="FF0000"/>
        </w:rPr>
      </w:pPr>
      <w:r w:rsidRPr="0073412C">
        <w:rPr>
          <w:rFonts w:cstheme="minorHAnsi"/>
          <w:b/>
          <w:bCs/>
          <w:color w:val="FF0000"/>
          <w:u w:val="single"/>
        </w:rPr>
        <w:lastRenderedPageBreak/>
        <w:t xml:space="preserve">2017 Submission </w:t>
      </w:r>
      <w:r w:rsidR="00D61410" w:rsidRPr="0073412C">
        <w:rPr>
          <w:rFonts w:cstheme="minorHAnsi"/>
          <w:bCs/>
          <w:color w:val="FF0000"/>
        </w:rPr>
        <w:br/>
      </w:r>
      <w:r w:rsidRPr="0073412C">
        <w:rPr>
          <w:rFonts w:cstheme="minorHAnsi"/>
          <w:bCs/>
          <w:color w:val="FF0000"/>
        </w:rPr>
        <w:t>HEDIS 201</w:t>
      </w:r>
      <w:r w:rsidR="00BC6BFD">
        <w:rPr>
          <w:rFonts w:cstheme="minorHAnsi"/>
          <w:bCs/>
          <w:color w:val="FF0000"/>
        </w:rPr>
        <w:t>7</w:t>
      </w:r>
      <w:r w:rsidRPr="0073412C">
        <w:rPr>
          <w:rFonts w:cstheme="minorHAnsi"/>
          <w:bCs/>
          <w:color w:val="FF0000"/>
        </w:rPr>
        <w:t xml:space="preserve"> Variation in Performance across Health Plans</w:t>
      </w:r>
    </w:p>
    <w:tbl>
      <w:tblPr>
        <w:tblStyle w:val="TableGrid"/>
        <w:tblW w:w="0" w:type="auto"/>
        <w:tblLook w:val="04A0" w:firstRow="1" w:lastRow="0" w:firstColumn="1" w:lastColumn="0" w:noHBand="0" w:noVBand="1"/>
      </w:tblPr>
      <w:tblGrid>
        <w:gridCol w:w="1066"/>
        <w:gridCol w:w="855"/>
        <w:gridCol w:w="764"/>
        <w:gridCol w:w="676"/>
        <w:gridCol w:w="712"/>
        <w:gridCol w:w="712"/>
        <w:gridCol w:w="712"/>
        <w:gridCol w:w="712"/>
        <w:gridCol w:w="712"/>
        <w:gridCol w:w="698"/>
        <w:gridCol w:w="828"/>
      </w:tblGrid>
      <w:tr w:rsidR="00BC6BFD" w:rsidRPr="0073412C" w14:paraId="6ABAAB06" w14:textId="77777777" w:rsidTr="00152407">
        <w:tc>
          <w:tcPr>
            <w:tcW w:w="1066" w:type="dxa"/>
          </w:tcPr>
          <w:p w14:paraId="57FAA8CD" w14:textId="77777777" w:rsidR="00BC6BFD" w:rsidRPr="0073412C" w:rsidRDefault="00BC6BFD" w:rsidP="006D153F">
            <w:pPr>
              <w:autoSpaceDE w:val="0"/>
              <w:autoSpaceDN w:val="0"/>
              <w:adjustRightInd w:val="0"/>
              <w:rPr>
                <w:rFonts w:cstheme="minorHAnsi"/>
                <w:bCs/>
                <w:color w:val="FF0000"/>
              </w:rPr>
            </w:pPr>
          </w:p>
        </w:tc>
        <w:tc>
          <w:tcPr>
            <w:tcW w:w="855" w:type="dxa"/>
          </w:tcPr>
          <w:p w14:paraId="6F9650E2" w14:textId="77777777" w:rsidR="00BC6BFD" w:rsidRPr="0073412C" w:rsidRDefault="00BC6BFD" w:rsidP="006D153F">
            <w:pPr>
              <w:autoSpaceDE w:val="0"/>
              <w:autoSpaceDN w:val="0"/>
              <w:adjustRightInd w:val="0"/>
              <w:rPr>
                <w:rFonts w:cstheme="minorHAnsi"/>
                <w:bCs/>
                <w:color w:val="FF0000"/>
              </w:rPr>
            </w:pPr>
            <w:r w:rsidRPr="0073412C">
              <w:rPr>
                <w:rFonts w:cstheme="minorHAnsi"/>
                <w:bCs/>
                <w:color w:val="FF0000"/>
              </w:rPr>
              <w:t>Avg. EP</w:t>
            </w:r>
          </w:p>
        </w:tc>
        <w:tc>
          <w:tcPr>
            <w:tcW w:w="764" w:type="dxa"/>
          </w:tcPr>
          <w:p w14:paraId="74A9D13B" w14:textId="77777777" w:rsidR="00BC6BFD" w:rsidRPr="0073412C" w:rsidRDefault="00BC6BFD" w:rsidP="006D153F">
            <w:pPr>
              <w:autoSpaceDE w:val="0"/>
              <w:autoSpaceDN w:val="0"/>
              <w:adjustRightInd w:val="0"/>
              <w:rPr>
                <w:rFonts w:cstheme="minorHAnsi"/>
                <w:bCs/>
                <w:color w:val="FF0000"/>
              </w:rPr>
            </w:pPr>
            <w:r w:rsidRPr="0073412C">
              <w:rPr>
                <w:rFonts w:cstheme="minorHAnsi"/>
                <w:bCs/>
                <w:color w:val="FF0000"/>
              </w:rPr>
              <w:t>Avg.</w:t>
            </w:r>
          </w:p>
        </w:tc>
        <w:tc>
          <w:tcPr>
            <w:tcW w:w="676" w:type="dxa"/>
          </w:tcPr>
          <w:p w14:paraId="31CCAA43" w14:textId="77777777" w:rsidR="00BC6BFD" w:rsidRPr="0073412C" w:rsidRDefault="00BC6BFD" w:rsidP="006D153F">
            <w:pPr>
              <w:autoSpaceDE w:val="0"/>
              <w:autoSpaceDN w:val="0"/>
              <w:adjustRightInd w:val="0"/>
              <w:rPr>
                <w:rFonts w:cstheme="minorHAnsi"/>
                <w:bCs/>
                <w:color w:val="FF0000"/>
              </w:rPr>
            </w:pPr>
            <w:r w:rsidRPr="0073412C">
              <w:rPr>
                <w:rFonts w:cstheme="minorHAnsi"/>
                <w:bCs/>
                <w:color w:val="FF0000"/>
              </w:rPr>
              <w:t>SD</w:t>
            </w:r>
          </w:p>
        </w:tc>
        <w:tc>
          <w:tcPr>
            <w:tcW w:w="712" w:type="dxa"/>
          </w:tcPr>
          <w:p w14:paraId="13ACA07D" w14:textId="77777777" w:rsidR="00BC6BFD" w:rsidRPr="0073412C" w:rsidRDefault="00BC6BFD" w:rsidP="006D153F">
            <w:pPr>
              <w:autoSpaceDE w:val="0"/>
              <w:autoSpaceDN w:val="0"/>
              <w:adjustRightInd w:val="0"/>
              <w:rPr>
                <w:rFonts w:cstheme="minorHAnsi"/>
                <w:bCs/>
                <w:color w:val="FF0000"/>
              </w:rPr>
            </w:pPr>
            <w:r w:rsidRPr="0073412C">
              <w:rPr>
                <w:rFonts w:cstheme="minorHAnsi"/>
                <w:bCs/>
                <w:color w:val="FF0000"/>
              </w:rPr>
              <w:t>10</w:t>
            </w:r>
            <w:r w:rsidRPr="0073412C">
              <w:rPr>
                <w:rFonts w:cstheme="minorHAnsi"/>
                <w:bCs/>
                <w:color w:val="FF0000"/>
                <w:vertAlign w:val="superscript"/>
              </w:rPr>
              <w:t>th</w:t>
            </w:r>
          </w:p>
        </w:tc>
        <w:tc>
          <w:tcPr>
            <w:tcW w:w="712" w:type="dxa"/>
          </w:tcPr>
          <w:p w14:paraId="60958E36" w14:textId="77777777" w:rsidR="00BC6BFD" w:rsidRPr="0073412C" w:rsidRDefault="00BC6BFD" w:rsidP="006D153F">
            <w:pPr>
              <w:autoSpaceDE w:val="0"/>
              <w:autoSpaceDN w:val="0"/>
              <w:adjustRightInd w:val="0"/>
              <w:rPr>
                <w:rFonts w:cstheme="minorHAnsi"/>
                <w:bCs/>
                <w:color w:val="FF0000"/>
              </w:rPr>
            </w:pPr>
            <w:r w:rsidRPr="0073412C">
              <w:rPr>
                <w:rFonts w:cstheme="minorHAnsi"/>
                <w:bCs/>
                <w:color w:val="FF0000"/>
              </w:rPr>
              <w:t>25</w:t>
            </w:r>
            <w:r w:rsidRPr="0073412C">
              <w:rPr>
                <w:rFonts w:cstheme="minorHAnsi"/>
                <w:bCs/>
                <w:color w:val="FF0000"/>
                <w:vertAlign w:val="superscript"/>
              </w:rPr>
              <w:t>th</w:t>
            </w:r>
          </w:p>
        </w:tc>
        <w:tc>
          <w:tcPr>
            <w:tcW w:w="712" w:type="dxa"/>
          </w:tcPr>
          <w:p w14:paraId="647D8D4C" w14:textId="77777777" w:rsidR="00BC6BFD" w:rsidRPr="0073412C" w:rsidRDefault="00BC6BFD" w:rsidP="006D153F">
            <w:pPr>
              <w:autoSpaceDE w:val="0"/>
              <w:autoSpaceDN w:val="0"/>
              <w:adjustRightInd w:val="0"/>
              <w:rPr>
                <w:rFonts w:cstheme="minorHAnsi"/>
                <w:bCs/>
                <w:color w:val="FF0000"/>
              </w:rPr>
            </w:pPr>
            <w:r w:rsidRPr="0073412C">
              <w:rPr>
                <w:rFonts w:cstheme="minorHAnsi"/>
                <w:bCs/>
                <w:color w:val="FF0000"/>
              </w:rPr>
              <w:t>50</w:t>
            </w:r>
            <w:r w:rsidRPr="0073412C">
              <w:rPr>
                <w:rFonts w:cstheme="minorHAnsi"/>
                <w:bCs/>
                <w:color w:val="FF0000"/>
                <w:vertAlign w:val="superscript"/>
              </w:rPr>
              <w:t>th</w:t>
            </w:r>
          </w:p>
        </w:tc>
        <w:tc>
          <w:tcPr>
            <w:tcW w:w="712" w:type="dxa"/>
          </w:tcPr>
          <w:p w14:paraId="3FA29B17" w14:textId="77777777" w:rsidR="00BC6BFD" w:rsidRPr="0073412C" w:rsidRDefault="00BC6BFD" w:rsidP="006D153F">
            <w:pPr>
              <w:autoSpaceDE w:val="0"/>
              <w:autoSpaceDN w:val="0"/>
              <w:adjustRightInd w:val="0"/>
              <w:rPr>
                <w:rFonts w:cstheme="minorHAnsi"/>
                <w:bCs/>
                <w:color w:val="FF0000"/>
              </w:rPr>
            </w:pPr>
            <w:r w:rsidRPr="0073412C">
              <w:rPr>
                <w:rFonts w:cstheme="minorHAnsi"/>
                <w:bCs/>
                <w:color w:val="FF0000"/>
              </w:rPr>
              <w:t>75</w:t>
            </w:r>
            <w:r w:rsidRPr="0073412C">
              <w:rPr>
                <w:rFonts w:cstheme="minorHAnsi"/>
                <w:bCs/>
                <w:color w:val="FF0000"/>
                <w:vertAlign w:val="superscript"/>
              </w:rPr>
              <w:t>th</w:t>
            </w:r>
          </w:p>
        </w:tc>
        <w:tc>
          <w:tcPr>
            <w:tcW w:w="712" w:type="dxa"/>
          </w:tcPr>
          <w:p w14:paraId="5C248C35" w14:textId="77777777" w:rsidR="00BC6BFD" w:rsidRPr="0073412C" w:rsidRDefault="00BC6BFD" w:rsidP="006D153F">
            <w:pPr>
              <w:autoSpaceDE w:val="0"/>
              <w:autoSpaceDN w:val="0"/>
              <w:adjustRightInd w:val="0"/>
              <w:rPr>
                <w:rFonts w:cstheme="minorHAnsi"/>
                <w:bCs/>
                <w:color w:val="FF0000"/>
              </w:rPr>
            </w:pPr>
            <w:r w:rsidRPr="0073412C">
              <w:rPr>
                <w:rFonts w:cstheme="minorHAnsi"/>
                <w:bCs/>
                <w:color w:val="FF0000"/>
              </w:rPr>
              <w:t>90</w:t>
            </w:r>
            <w:r w:rsidRPr="0073412C">
              <w:rPr>
                <w:rFonts w:cstheme="minorHAnsi"/>
                <w:bCs/>
                <w:color w:val="FF0000"/>
                <w:vertAlign w:val="superscript"/>
              </w:rPr>
              <w:t>th</w:t>
            </w:r>
          </w:p>
        </w:tc>
        <w:tc>
          <w:tcPr>
            <w:tcW w:w="698" w:type="dxa"/>
          </w:tcPr>
          <w:p w14:paraId="0123B8B5" w14:textId="77777777" w:rsidR="00BC6BFD" w:rsidRPr="0073412C" w:rsidRDefault="00BC6BFD" w:rsidP="006D153F">
            <w:pPr>
              <w:autoSpaceDE w:val="0"/>
              <w:autoSpaceDN w:val="0"/>
              <w:adjustRightInd w:val="0"/>
              <w:rPr>
                <w:rFonts w:cstheme="minorHAnsi"/>
                <w:bCs/>
                <w:color w:val="FF0000"/>
              </w:rPr>
            </w:pPr>
            <w:r w:rsidRPr="0073412C">
              <w:rPr>
                <w:rFonts w:cstheme="minorHAnsi"/>
                <w:bCs/>
                <w:color w:val="FF0000"/>
              </w:rPr>
              <w:t>IQR</w:t>
            </w:r>
          </w:p>
        </w:tc>
        <w:tc>
          <w:tcPr>
            <w:tcW w:w="828" w:type="dxa"/>
          </w:tcPr>
          <w:p w14:paraId="52719700" w14:textId="77777777" w:rsidR="00BC6BFD" w:rsidRPr="0073412C" w:rsidRDefault="00BC6BFD" w:rsidP="006D153F">
            <w:pPr>
              <w:autoSpaceDE w:val="0"/>
              <w:autoSpaceDN w:val="0"/>
              <w:adjustRightInd w:val="0"/>
              <w:rPr>
                <w:rFonts w:cstheme="minorHAnsi"/>
                <w:bCs/>
                <w:color w:val="FF0000"/>
              </w:rPr>
            </w:pPr>
            <w:r w:rsidRPr="0073412C">
              <w:rPr>
                <w:rFonts w:cstheme="minorHAnsi"/>
                <w:bCs/>
                <w:color w:val="FF0000"/>
              </w:rPr>
              <w:t>p-value</w:t>
            </w:r>
          </w:p>
        </w:tc>
      </w:tr>
      <w:tr w:rsidR="00152407" w:rsidRPr="0073412C" w14:paraId="5240CD22" w14:textId="77777777" w:rsidTr="00152407">
        <w:tc>
          <w:tcPr>
            <w:tcW w:w="1066" w:type="dxa"/>
          </w:tcPr>
          <w:p w14:paraId="163FEA30" w14:textId="7A0136E6" w:rsidR="00152407" w:rsidRPr="0073412C" w:rsidRDefault="00152407" w:rsidP="00152407">
            <w:pPr>
              <w:autoSpaceDE w:val="0"/>
              <w:autoSpaceDN w:val="0"/>
              <w:adjustRightInd w:val="0"/>
              <w:rPr>
                <w:rFonts w:cstheme="minorHAnsi"/>
                <w:bCs/>
                <w:color w:val="FF0000"/>
              </w:rPr>
            </w:pPr>
            <w:r>
              <w:rPr>
                <w:rFonts w:cstheme="minorHAnsi"/>
                <w:bCs/>
                <w:color w:val="FF0000"/>
              </w:rPr>
              <w:t>Com.</w:t>
            </w:r>
          </w:p>
        </w:tc>
        <w:tc>
          <w:tcPr>
            <w:tcW w:w="855" w:type="dxa"/>
          </w:tcPr>
          <w:p w14:paraId="2257FA83" w14:textId="0BC21D04" w:rsidR="00152407" w:rsidRPr="0073412C" w:rsidRDefault="00CA56E5" w:rsidP="00152407">
            <w:pPr>
              <w:autoSpaceDE w:val="0"/>
              <w:autoSpaceDN w:val="0"/>
              <w:adjustRightInd w:val="0"/>
              <w:rPr>
                <w:rFonts w:cstheme="minorHAnsi"/>
                <w:bCs/>
                <w:color w:val="FF0000"/>
              </w:rPr>
            </w:pPr>
            <w:r w:rsidRPr="00CA56E5">
              <w:rPr>
                <w:rFonts w:cstheme="minorHAnsi"/>
                <w:bCs/>
                <w:color w:val="FF0000"/>
              </w:rPr>
              <w:t>8582</w:t>
            </w:r>
          </w:p>
        </w:tc>
        <w:tc>
          <w:tcPr>
            <w:tcW w:w="764" w:type="dxa"/>
          </w:tcPr>
          <w:p w14:paraId="24322CE9" w14:textId="6737C2D6" w:rsidR="00152407" w:rsidRPr="0073412C" w:rsidRDefault="00152407" w:rsidP="00152407">
            <w:pPr>
              <w:autoSpaceDE w:val="0"/>
              <w:autoSpaceDN w:val="0"/>
              <w:adjustRightInd w:val="0"/>
              <w:rPr>
                <w:rFonts w:cstheme="minorHAnsi"/>
                <w:bCs/>
                <w:color w:val="FF0000"/>
              </w:rPr>
            </w:pPr>
            <w:r>
              <w:rPr>
                <w:rFonts w:cstheme="minorHAnsi"/>
                <w:bCs/>
                <w:color w:val="FF0000"/>
              </w:rPr>
              <w:t>60.1</w:t>
            </w:r>
          </w:p>
        </w:tc>
        <w:tc>
          <w:tcPr>
            <w:tcW w:w="676" w:type="dxa"/>
          </w:tcPr>
          <w:p w14:paraId="33F1BEC3" w14:textId="613A7397" w:rsidR="00152407" w:rsidRPr="0073412C" w:rsidRDefault="00152407" w:rsidP="00152407">
            <w:pPr>
              <w:autoSpaceDE w:val="0"/>
              <w:autoSpaceDN w:val="0"/>
              <w:adjustRightInd w:val="0"/>
              <w:rPr>
                <w:rFonts w:cstheme="minorHAnsi"/>
                <w:bCs/>
                <w:color w:val="FF0000"/>
              </w:rPr>
            </w:pPr>
            <w:r>
              <w:rPr>
                <w:rFonts w:cstheme="minorHAnsi"/>
                <w:bCs/>
                <w:color w:val="FF0000"/>
              </w:rPr>
              <w:t>9.6</w:t>
            </w:r>
          </w:p>
        </w:tc>
        <w:tc>
          <w:tcPr>
            <w:tcW w:w="712" w:type="dxa"/>
          </w:tcPr>
          <w:p w14:paraId="5C3009B1" w14:textId="1A715E9F" w:rsidR="00152407" w:rsidRPr="0073412C" w:rsidRDefault="00152407" w:rsidP="00152407">
            <w:pPr>
              <w:autoSpaceDE w:val="0"/>
              <w:autoSpaceDN w:val="0"/>
              <w:adjustRightInd w:val="0"/>
              <w:rPr>
                <w:rFonts w:cstheme="minorHAnsi"/>
                <w:bCs/>
                <w:color w:val="FF0000"/>
              </w:rPr>
            </w:pPr>
            <w:r>
              <w:rPr>
                <w:rFonts w:cstheme="minorHAnsi"/>
                <w:bCs/>
                <w:color w:val="FF0000"/>
              </w:rPr>
              <w:t>48.4</w:t>
            </w:r>
          </w:p>
        </w:tc>
        <w:tc>
          <w:tcPr>
            <w:tcW w:w="712" w:type="dxa"/>
          </w:tcPr>
          <w:p w14:paraId="39F0B6C0" w14:textId="0A47A96B" w:rsidR="00152407" w:rsidRPr="0073412C" w:rsidRDefault="00152407" w:rsidP="00152407">
            <w:pPr>
              <w:autoSpaceDE w:val="0"/>
              <w:autoSpaceDN w:val="0"/>
              <w:adjustRightInd w:val="0"/>
              <w:rPr>
                <w:rFonts w:cstheme="minorHAnsi"/>
                <w:bCs/>
                <w:color w:val="FF0000"/>
              </w:rPr>
            </w:pPr>
            <w:r>
              <w:rPr>
                <w:rFonts w:cstheme="minorHAnsi"/>
                <w:bCs/>
                <w:color w:val="FF0000"/>
              </w:rPr>
              <w:t>53.9</w:t>
            </w:r>
          </w:p>
        </w:tc>
        <w:tc>
          <w:tcPr>
            <w:tcW w:w="712" w:type="dxa"/>
          </w:tcPr>
          <w:p w14:paraId="629FA95B" w14:textId="7A3B356D" w:rsidR="00152407" w:rsidRPr="0073412C" w:rsidRDefault="00152407" w:rsidP="00152407">
            <w:pPr>
              <w:autoSpaceDE w:val="0"/>
              <w:autoSpaceDN w:val="0"/>
              <w:adjustRightInd w:val="0"/>
              <w:rPr>
                <w:rFonts w:cstheme="minorHAnsi"/>
                <w:bCs/>
                <w:color w:val="FF0000"/>
              </w:rPr>
            </w:pPr>
            <w:r>
              <w:rPr>
                <w:rFonts w:cstheme="minorHAnsi"/>
                <w:bCs/>
                <w:color w:val="FF0000"/>
              </w:rPr>
              <w:t>60.1</w:t>
            </w:r>
          </w:p>
        </w:tc>
        <w:tc>
          <w:tcPr>
            <w:tcW w:w="712" w:type="dxa"/>
          </w:tcPr>
          <w:p w14:paraId="2230FE73" w14:textId="4C7D8258" w:rsidR="00152407" w:rsidRPr="0073412C" w:rsidRDefault="00152407" w:rsidP="00152407">
            <w:pPr>
              <w:autoSpaceDE w:val="0"/>
              <w:autoSpaceDN w:val="0"/>
              <w:adjustRightInd w:val="0"/>
              <w:rPr>
                <w:rFonts w:cstheme="minorHAnsi"/>
                <w:bCs/>
                <w:color w:val="FF0000"/>
              </w:rPr>
            </w:pPr>
            <w:r>
              <w:rPr>
                <w:rFonts w:cstheme="minorHAnsi"/>
                <w:bCs/>
                <w:color w:val="FF0000"/>
              </w:rPr>
              <w:t>66.4</w:t>
            </w:r>
          </w:p>
        </w:tc>
        <w:tc>
          <w:tcPr>
            <w:tcW w:w="712" w:type="dxa"/>
          </w:tcPr>
          <w:p w14:paraId="4C9E34F4" w14:textId="05FE4B9B" w:rsidR="00152407" w:rsidRPr="0073412C" w:rsidRDefault="00152407" w:rsidP="00152407">
            <w:pPr>
              <w:autoSpaceDE w:val="0"/>
              <w:autoSpaceDN w:val="0"/>
              <w:adjustRightInd w:val="0"/>
              <w:rPr>
                <w:rFonts w:cstheme="minorHAnsi"/>
                <w:bCs/>
                <w:color w:val="FF0000"/>
              </w:rPr>
            </w:pPr>
            <w:r>
              <w:rPr>
                <w:rFonts w:cstheme="minorHAnsi"/>
                <w:bCs/>
                <w:color w:val="FF0000"/>
              </w:rPr>
              <w:t>72.2</w:t>
            </w:r>
          </w:p>
        </w:tc>
        <w:tc>
          <w:tcPr>
            <w:tcW w:w="698" w:type="dxa"/>
          </w:tcPr>
          <w:p w14:paraId="6C6250CD" w14:textId="07A7206D" w:rsidR="00152407" w:rsidRPr="0073412C" w:rsidRDefault="00152407" w:rsidP="00152407">
            <w:pPr>
              <w:autoSpaceDE w:val="0"/>
              <w:autoSpaceDN w:val="0"/>
              <w:adjustRightInd w:val="0"/>
              <w:rPr>
                <w:rFonts w:cstheme="minorHAnsi"/>
                <w:bCs/>
                <w:color w:val="FF0000"/>
              </w:rPr>
            </w:pPr>
            <w:r>
              <w:rPr>
                <w:rFonts w:cstheme="minorHAnsi"/>
                <w:bCs/>
                <w:color w:val="FF0000"/>
              </w:rPr>
              <w:t>12.5</w:t>
            </w:r>
          </w:p>
        </w:tc>
        <w:tc>
          <w:tcPr>
            <w:tcW w:w="828" w:type="dxa"/>
          </w:tcPr>
          <w:p w14:paraId="12C2B259" w14:textId="69275909" w:rsidR="00152407" w:rsidRPr="005977FD" w:rsidRDefault="005977FD" w:rsidP="00152407">
            <w:pPr>
              <w:autoSpaceDE w:val="0"/>
              <w:autoSpaceDN w:val="0"/>
              <w:adjustRightInd w:val="0"/>
              <w:rPr>
                <w:rFonts w:cstheme="minorHAnsi"/>
                <w:bCs/>
                <w:color w:val="FF0000"/>
              </w:rPr>
            </w:pPr>
            <w:r w:rsidRPr="005977FD">
              <w:rPr>
                <w:rFonts w:cstheme="minorHAnsi"/>
                <w:bCs/>
                <w:color w:val="FF0000"/>
              </w:rPr>
              <w:t>&lt;0.001</w:t>
            </w:r>
          </w:p>
        </w:tc>
      </w:tr>
      <w:tr w:rsidR="00152407" w:rsidRPr="0073412C" w14:paraId="281D22FE" w14:textId="77777777" w:rsidTr="00152407">
        <w:tc>
          <w:tcPr>
            <w:tcW w:w="1066" w:type="dxa"/>
          </w:tcPr>
          <w:p w14:paraId="385AD6D4" w14:textId="20084617" w:rsidR="00152407" w:rsidRPr="0073412C" w:rsidRDefault="00152407" w:rsidP="00152407">
            <w:pPr>
              <w:autoSpaceDE w:val="0"/>
              <w:autoSpaceDN w:val="0"/>
              <w:adjustRightInd w:val="0"/>
              <w:rPr>
                <w:rFonts w:cstheme="minorHAnsi"/>
                <w:bCs/>
                <w:color w:val="FF0000"/>
              </w:rPr>
            </w:pPr>
            <w:r w:rsidRPr="0073412C">
              <w:rPr>
                <w:rFonts w:cstheme="minorHAnsi"/>
                <w:bCs/>
                <w:color w:val="FF0000"/>
              </w:rPr>
              <w:t xml:space="preserve">Medicare </w:t>
            </w:r>
          </w:p>
        </w:tc>
        <w:tc>
          <w:tcPr>
            <w:tcW w:w="855" w:type="dxa"/>
          </w:tcPr>
          <w:p w14:paraId="1471A05C" w14:textId="0213D065" w:rsidR="00152407" w:rsidRPr="0073412C" w:rsidRDefault="00CA56E5" w:rsidP="00152407">
            <w:pPr>
              <w:autoSpaceDE w:val="0"/>
              <w:autoSpaceDN w:val="0"/>
              <w:adjustRightInd w:val="0"/>
              <w:rPr>
                <w:rFonts w:cstheme="minorHAnsi"/>
                <w:bCs/>
                <w:color w:val="FF0000"/>
              </w:rPr>
            </w:pPr>
            <w:r w:rsidRPr="00CA56E5">
              <w:rPr>
                <w:rFonts w:cstheme="minorHAnsi"/>
                <w:bCs/>
                <w:color w:val="FF0000"/>
              </w:rPr>
              <w:t>1330</w:t>
            </w:r>
          </w:p>
        </w:tc>
        <w:tc>
          <w:tcPr>
            <w:tcW w:w="764" w:type="dxa"/>
          </w:tcPr>
          <w:p w14:paraId="6621B53F" w14:textId="52DCDF4A" w:rsidR="00152407" w:rsidRPr="0073412C" w:rsidRDefault="00152407" w:rsidP="00152407">
            <w:pPr>
              <w:autoSpaceDE w:val="0"/>
              <w:autoSpaceDN w:val="0"/>
              <w:adjustRightInd w:val="0"/>
              <w:rPr>
                <w:rFonts w:cstheme="minorHAnsi"/>
                <w:bCs/>
                <w:color w:val="FF0000"/>
              </w:rPr>
            </w:pPr>
            <w:r>
              <w:rPr>
                <w:rFonts w:cstheme="minorHAnsi"/>
                <w:bCs/>
                <w:color w:val="FF0000"/>
              </w:rPr>
              <w:t>67.7</w:t>
            </w:r>
          </w:p>
        </w:tc>
        <w:tc>
          <w:tcPr>
            <w:tcW w:w="676" w:type="dxa"/>
          </w:tcPr>
          <w:p w14:paraId="36332B32" w14:textId="7FBA8EE0" w:rsidR="00152407" w:rsidRPr="0073412C" w:rsidRDefault="00152407" w:rsidP="00152407">
            <w:pPr>
              <w:autoSpaceDE w:val="0"/>
              <w:autoSpaceDN w:val="0"/>
              <w:adjustRightInd w:val="0"/>
              <w:rPr>
                <w:rFonts w:cstheme="minorHAnsi"/>
                <w:bCs/>
                <w:color w:val="FF0000"/>
              </w:rPr>
            </w:pPr>
            <w:r w:rsidRPr="00152407">
              <w:rPr>
                <w:rFonts w:cstheme="minorHAnsi"/>
                <w:bCs/>
                <w:color w:val="FF0000"/>
              </w:rPr>
              <w:t>12.4</w:t>
            </w:r>
          </w:p>
        </w:tc>
        <w:tc>
          <w:tcPr>
            <w:tcW w:w="712" w:type="dxa"/>
          </w:tcPr>
          <w:p w14:paraId="640CF9EC" w14:textId="42A22810" w:rsidR="00152407" w:rsidRPr="0073412C" w:rsidRDefault="00152407" w:rsidP="00152407">
            <w:pPr>
              <w:autoSpaceDE w:val="0"/>
              <w:autoSpaceDN w:val="0"/>
              <w:adjustRightInd w:val="0"/>
              <w:rPr>
                <w:rFonts w:cstheme="minorHAnsi"/>
                <w:bCs/>
                <w:color w:val="FF0000"/>
              </w:rPr>
            </w:pPr>
            <w:r w:rsidRPr="00152407">
              <w:rPr>
                <w:rFonts w:cstheme="minorHAnsi"/>
                <w:bCs/>
                <w:color w:val="FF0000"/>
              </w:rPr>
              <w:t>50.8</w:t>
            </w:r>
          </w:p>
        </w:tc>
        <w:tc>
          <w:tcPr>
            <w:tcW w:w="712" w:type="dxa"/>
          </w:tcPr>
          <w:p w14:paraId="60DCCDFD" w14:textId="5E5070B7" w:rsidR="00152407" w:rsidRPr="0073412C" w:rsidRDefault="00152407" w:rsidP="00152407">
            <w:pPr>
              <w:autoSpaceDE w:val="0"/>
              <w:autoSpaceDN w:val="0"/>
              <w:adjustRightInd w:val="0"/>
              <w:rPr>
                <w:rFonts w:cstheme="minorHAnsi"/>
                <w:bCs/>
                <w:color w:val="FF0000"/>
              </w:rPr>
            </w:pPr>
            <w:r w:rsidRPr="00152407">
              <w:rPr>
                <w:rFonts w:cstheme="minorHAnsi"/>
                <w:bCs/>
                <w:color w:val="FF0000"/>
              </w:rPr>
              <w:t>60.9</w:t>
            </w:r>
          </w:p>
        </w:tc>
        <w:tc>
          <w:tcPr>
            <w:tcW w:w="712" w:type="dxa"/>
          </w:tcPr>
          <w:p w14:paraId="11D75B66" w14:textId="06576B46" w:rsidR="00152407" w:rsidRPr="0073412C" w:rsidRDefault="00152407" w:rsidP="00152407">
            <w:pPr>
              <w:autoSpaceDE w:val="0"/>
              <w:autoSpaceDN w:val="0"/>
              <w:adjustRightInd w:val="0"/>
              <w:rPr>
                <w:rFonts w:cstheme="minorHAnsi"/>
                <w:bCs/>
                <w:color w:val="FF0000"/>
              </w:rPr>
            </w:pPr>
            <w:r w:rsidRPr="00152407">
              <w:rPr>
                <w:rFonts w:cstheme="minorHAnsi"/>
                <w:bCs/>
                <w:color w:val="FF0000"/>
              </w:rPr>
              <w:t>69.9</w:t>
            </w:r>
          </w:p>
        </w:tc>
        <w:tc>
          <w:tcPr>
            <w:tcW w:w="712" w:type="dxa"/>
          </w:tcPr>
          <w:p w14:paraId="0DDA0E88" w14:textId="5891CE2C" w:rsidR="00152407" w:rsidRPr="0073412C" w:rsidRDefault="00152407" w:rsidP="00152407">
            <w:pPr>
              <w:autoSpaceDE w:val="0"/>
              <w:autoSpaceDN w:val="0"/>
              <w:adjustRightInd w:val="0"/>
              <w:rPr>
                <w:rFonts w:cstheme="minorHAnsi"/>
                <w:bCs/>
                <w:color w:val="FF0000"/>
              </w:rPr>
            </w:pPr>
            <w:r w:rsidRPr="00152407">
              <w:rPr>
                <w:rFonts w:cstheme="minorHAnsi"/>
                <w:bCs/>
                <w:color w:val="FF0000"/>
              </w:rPr>
              <w:t>76.4</w:t>
            </w:r>
          </w:p>
        </w:tc>
        <w:tc>
          <w:tcPr>
            <w:tcW w:w="712" w:type="dxa"/>
          </w:tcPr>
          <w:p w14:paraId="016C2CE9" w14:textId="4B664ACF" w:rsidR="00152407" w:rsidRPr="0073412C" w:rsidRDefault="00152407" w:rsidP="00152407">
            <w:pPr>
              <w:autoSpaceDE w:val="0"/>
              <w:autoSpaceDN w:val="0"/>
              <w:adjustRightInd w:val="0"/>
              <w:rPr>
                <w:rFonts w:cstheme="minorHAnsi"/>
                <w:bCs/>
                <w:color w:val="FF0000"/>
              </w:rPr>
            </w:pPr>
            <w:r w:rsidRPr="00152407">
              <w:rPr>
                <w:rFonts w:cstheme="minorHAnsi"/>
                <w:bCs/>
                <w:color w:val="FF0000"/>
              </w:rPr>
              <w:t>81.0</w:t>
            </w:r>
          </w:p>
        </w:tc>
        <w:tc>
          <w:tcPr>
            <w:tcW w:w="698" w:type="dxa"/>
          </w:tcPr>
          <w:p w14:paraId="2E038E48" w14:textId="4FFB2815" w:rsidR="00152407" w:rsidRPr="0073412C" w:rsidRDefault="00152407" w:rsidP="00152407">
            <w:pPr>
              <w:autoSpaceDE w:val="0"/>
              <w:autoSpaceDN w:val="0"/>
              <w:adjustRightInd w:val="0"/>
              <w:rPr>
                <w:rFonts w:cstheme="minorHAnsi"/>
                <w:bCs/>
                <w:color w:val="FF0000"/>
              </w:rPr>
            </w:pPr>
            <w:r w:rsidRPr="00152407">
              <w:rPr>
                <w:rFonts w:cstheme="minorHAnsi"/>
                <w:bCs/>
                <w:color w:val="FF0000"/>
              </w:rPr>
              <w:t>15.5</w:t>
            </w:r>
          </w:p>
        </w:tc>
        <w:tc>
          <w:tcPr>
            <w:tcW w:w="828" w:type="dxa"/>
          </w:tcPr>
          <w:p w14:paraId="59763D5E" w14:textId="5B6FAA64" w:rsidR="00152407" w:rsidRPr="005977FD" w:rsidRDefault="005977FD" w:rsidP="00152407">
            <w:pPr>
              <w:autoSpaceDE w:val="0"/>
              <w:autoSpaceDN w:val="0"/>
              <w:adjustRightInd w:val="0"/>
              <w:rPr>
                <w:rFonts w:cstheme="minorHAnsi"/>
                <w:bCs/>
                <w:color w:val="FF0000"/>
              </w:rPr>
            </w:pPr>
            <w:r w:rsidRPr="005977FD">
              <w:rPr>
                <w:rFonts w:cstheme="minorHAnsi"/>
                <w:bCs/>
                <w:color w:val="FF0000"/>
              </w:rPr>
              <w:t>&lt;0.001</w:t>
            </w:r>
          </w:p>
        </w:tc>
      </w:tr>
    </w:tbl>
    <w:p w14:paraId="2C35D789" w14:textId="77777777" w:rsidR="0073412C" w:rsidRPr="0073412C" w:rsidRDefault="0073412C" w:rsidP="0073412C">
      <w:pPr>
        <w:autoSpaceDE w:val="0"/>
        <w:autoSpaceDN w:val="0"/>
        <w:adjustRightInd w:val="0"/>
        <w:spacing w:after="0" w:line="240" w:lineRule="auto"/>
        <w:rPr>
          <w:rFonts w:cstheme="minorHAnsi"/>
          <w:bCs/>
          <w:color w:val="FF0000"/>
        </w:rPr>
      </w:pPr>
      <w:r w:rsidRPr="0073412C">
        <w:rPr>
          <w:rFonts w:cstheme="minorHAnsi"/>
          <w:bCs/>
          <w:color w:val="FF0000"/>
        </w:rPr>
        <w:t>EP: Eligible Population, the average denominator size across plans submitting to HEDIS</w:t>
      </w:r>
    </w:p>
    <w:p w14:paraId="289A75F1" w14:textId="77777777" w:rsidR="0073412C" w:rsidRPr="0073412C" w:rsidRDefault="0073412C" w:rsidP="0073412C">
      <w:pPr>
        <w:autoSpaceDE w:val="0"/>
        <w:autoSpaceDN w:val="0"/>
        <w:adjustRightInd w:val="0"/>
        <w:spacing w:after="0" w:line="240" w:lineRule="auto"/>
        <w:rPr>
          <w:rFonts w:cstheme="minorHAnsi"/>
          <w:bCs/>
          <w:color w:val="FF0000"/>
        </w:rPr>
      </w:pPr>
      <w:r w:rsidRPr="0073412C">
        <w:rPr>
          <w:rFonts w:cstheme="minorHAnsi"/>
          <w:bCs/>
          <w:color w:val="FF0000"/>
        </w:rPr>
        <w:t>IQR: Interquartile range</w:t>
      </w:r>
    </w:p>
    <w:p w14:paraId="48AB69DA" w14:textId="77777777" w:rsidR="0073412C" w:rsidRPr="0073412C" w:rsidRDefault="0073412C" w:rsidP="0073412C">
      <w:pPr>
        <w:autoSpaceDE w:val="0"/>
        <w:autoSpaceDN w:val="0"/>
        <w:adjustRightInd w:val="0"/>
        <w:spacing w:after="0" w:line="240" w:lineRule="auto"/>
        <w:rPr>
          <w:rFonts w:cstheme="minorHAnsi"/>
          <w:bCs/>
          <w:color w:val="FF0000"/>
        </w:rPr>
      </w:pPr>
      <w:r w:rsidRPr="0073412C">
        <w:rPr>
          <w:rFonts w:cstheme="minorHAnsi"/>
          <w:bCs/>
          <w:color w:val="FF0000"/>
        </w:rPr>
        <w:t>p-value: P-value of independent samples t-test comparing plans at the 25</w:t>
      </w:r>
      <w:r w:rsidRPr="0073412C">
        <w:rPr>
          <w:rFonts w:cstheme="minorHAnsi"/>
          <w:bCs/>
          <w:color w:val="FF0000"/>
          <w:vertAlign w:val="superscript"/>
        </w:rPr>
        <w:t>th</w:t>
      </w:r>
      <w:r w:rsidRPr="0073412C">
        <w:rPr>
          <w:rFonts w:cstheme="minorHAnsi"/>
          <w:bCs/>
          <w:color w:val="FF0000"/>
        </w:rPr>
        <w:t xml:space="preserve"> percentile to plans at the 75</w:t>
      </w:r>
      <w:r w:rsidRPr="0073412C">
        <w:rPr>
          <w:rFonts w:cstheme="minorHAnsi"/>
          <w:bCs/>
          <w:color w:val="FF0000"/>
          <w:vertAlign w:val="superscript"/>
        </w:rPr>
        <w:t>th</w:t>
      </w:r>
      <w:r w:rsidRPr="0073412C">
        <w:rPr>
          <w:rFonts w:cstheme="minorHAnsi"/>
          <w:bCs/>
          <w:color w:val="FF0000"/>
        </w:rPr>
        <w:t xml:space="preserve"> percentile. </w:t>
      </w:r>
    </w:p>
    <w:p w14:paraId="0CABD00B" w14:textId="33C57F65" w:rsidR="00D61410" w:rsidRPr="00927027" w:rsidRDefault="00D61410" w:rsidP="00D61410">
      <w:pPr>
        <w:autoSpaceDE w:val="0"/>
        <w:autoSpaceDN w:val="0"/>
        <w:adjustRightInd w:val="0"/>
        <w:spacing w:after="0" w:line="240" w:lineRule="auto"/>
        <w:rPr>
          <w:rFonts w:cstheme="minorHAnsi"/>
          <w:bCs/>
        </w:rPr>
      </w:pPr>
    </w:p>
    <w:p w14:paraId="0CABD00C" w14:textId="1361116F" w:rsidR="00D61410" w:rsidRDefault="009C7513" w:rsidP="00D61410">
      <w:pPr>
        <w:autoSpaceDE w:val="0"/>
        <w:autoSpaceDN w:val="0"/>
        <w:adjustRightInd w:val="0"/>
        <w:spacing w:after="0" w:line="240" w:lineRule="auto"/>
        <w:rPr>
          <w:rFonts w:cstheme="minorHAnsi"/>
          <w:b/>
          <w:bCs/>
          <w:color w:val="FF0000"/>
          <w:u w:val="single"/>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BC6BFD" w:rsidRPr="0073412C">
        <w:rPr>
          <w:rFonts w:cstheme="minorHAnsi"/>
          <w:b/>
          <w:bCs/>
          <w:color w:val="FF0000"/>
          <w:u w:val="single"/>
        </w:rPr>
        <w:t>2017 Submission</w:t>
      </w:r>
    </w:p>
    <w:p w14:paraId="75E11273" w14:textId="45AC4564" w:rsidR="000023DF" w:rsidRPr="000023DF" w:rsidRDefault="000023DF" w:rsidP="00D61410">
      <w:pPr>
        <w:autoSpaceDE w:val="0"/>
        <w:autoSpaceDN w:val="0"/>
        <w:adjustRightInd w:val="0"/>
        <w:spacing w:after="0" w:line="240" w:lineRule="auto"/>
        <w:rPr>
          <w:rFonts w:cstheme="minorHAnsi"/>
          <w:bCs/>
          <w:color w:val="FF0000"/>
        </w:rPr>
      </w:pPr>
      <w:r>
        <w:rPr>
          <w:rFonts w:cstheme="minorHAnsi"/>
          <w:bCs/>
          <w:color w:val="FF0000"/>
        </w:rPr>
        <w:t>T</w:t>
      </w:r>
      <w:r w:rsidRPr="000023DF">
        <w:rPr>
          <w:rFonts w:cstheme="minorHAnsi"/>
          <w:bCs/>
          <w:color w:val="FF0000"/>
        </w:rPr>
        <w:t>he difference between the 25th and 75th percentile is statistically significant</w:t>
      </w:r>
      <w:r>
        <w:rPr>
          <w:rFonts w:cstheme="minorHAnsi"/>
          <w:bCs/>
          <w:color w:val="FF0000"/>
        </w:rPr>
        <w:t xml:space="preserve"> for both product lines</w:t>
      </w:r>
      <w:r w:rsidRPr="000023DF">
        <w:rPr>
          <w:rFonts w:cstheme="minorHAnsi"/>
          <w:bCs/>
          <w:color w:val="FF0000"/>
        </w:rPr>
        <w:t xml:space="preserve">. </w:t>
      </w:r>
      <w:r>
        <w:rPr>
          <w:rFonts w:cstheme="minorHAnsi"/>
          <w:bCs/>
          <w:color w:val="FF0000"/>
        </w:rPr>
        <w:t>For commercial plans, there is a 12.5</w:t>
      </w:r>
      <w:r w:rsidRPr="000023DF">
        <w:rPr>
          <w:rFonts w:cstheme="minorHAnsi"/>
          <w:bCs/>
          <w:color w:val="FF0000"/>
        </w:rPr>
        <w:t xml:space="preserve"> percentage point gap between 25th and 75th percentile plans. This gap represents an average 1,073 more patients</w:t>
      </w:r>
      <w:r>
        <w:rPr>
          <w:rFonts w:cstheme="minorHAnsi"/>
          <w:bCs/>
          <w:color w:val="FF0000"/>
        </w:rPr>
        <w:t xml:space="preserve"> that have been screened for colorectal cancer </w:t>
      </w:r>
      <w:r w:rsidRPr="000023DF">
        <w:rPr>
          <w:rFonts w:cstheme="minorHAnsi"/>
          <w:bCs/>
          <w:color w:val="FF0000"/>
        </w:rPr>
        <w:t>compared to low performing plans (estimated from average health plan eligible population).</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Pr="005B6093" w:rsidRDefault="00021170" w:rsidP="00DB3627">
      <w:pPr>
        <w:autoSpaceDE w:val="0"/>
        <w:autoSpaceDN w:val="0"/>
        <w:adjustRightInd w:val="0"/>
        <w:spacing w:after="0" w:line="240" w:lineRule="auto"/>
        <w:rPr>
          <w:rFonts w:cstheme="minorHAnsi"/>
          <w:b/>
          <w:bCs/>
          <w:color w:val="A6A6A6" w:themeColor="background1" w:themeShade="A6"/>
        </w:rPr>
      </w:pPr>
      <w:r w:rsidRPr="005B6093">
        <w:rPr>
          <w:rFonts w:cstheme="minorHAnsi"/>
          <w:b/>
          <w:bCs/>
          <w:color w:val="A6A6A6" w:themeColor="background1" w:themeShade="A6"/>
        </w:rPr>
        <w:t>2</w:t>
      </w:r>
      <w:r w:rsidR="00EA5F47" w:rsidRPr="005B6093">
        <w:rPr>
          <w:rFonts w:cstheme="minorHAnsi"/>
          <w:b/>
          <w:bCs/>
          <w:color w:val="A6A6A6" w:themeColor="background1" w:themeShade="A6"/>
        </w:rPr>
        <w:t>b</w:t>
      </w:r>
      <w:r w:rsidR="009C7513" w:rsidRPr="005B6093">
        <w:rPr>
          <w:rFonts w:cstheme="minorHAnsi"/>
          <w:b/>
          <w:bCs/>
          <w:color w:val="A6A6A6" w:themeColor="background1" w:themeShade="A6"/>
        </w:rPr>
        <w:t>5</w:t>
      </w:r>
      <w:r w:rsidRPr="005B6093">
        <w:rPr>
          <w:rFonts w:cstheme="minorHAnsi"/>
          <w:b/>
          <w:bCs/>
          <w:color w:val="A6A6A6" w:themeColor="background1" w:themeShade="A6"/>
        </w:rPr>
        <w:t xml:space="preserve">. COMPARABILITY OF PERFORMANCE SCORES </w:t>
      </w:r>
      <w:r w:rsidR="004C498F" w:rsidRPr="005B6093">
        <w:rPr>
          <w:rFonts w:cstheme="minorHAnsi"/>
          <w:b/>
          <w:bCs/>
          <w:color w:val="A6A6A6" w:themeColor="background1" w:themeShade="A6"/>
        </w:rPr>
        <w:t>WHEN</w:t>
      </w:r>
      <w:r w:rsidR="002B2116" w:rsidRPr="005B6093">
        <w:rPr>
          <w:rFonts w:cstheme="minorHAnsi"/>
          <w:b/>
          <w:bCs/>
          <w:color w:val="A6A6A6" w:themeColor="background1" w:themeShade="A6"/>
        </w:rPr>
        <w:t xml:space="preserve"> MORE THAN ONE SET OF SPECIFICATIONS </w:t>
      </w:r>
    </w:p>
    <w:p w14:paraId="0CABD00F" w14:textId="77777777" w:rsidR="00567D12" w:rsidRPr="005B6093" w:rsidRDefault="00567D12" w:rsidP="00567D12">
      <w:pPr>
        <w:spacing w:after="0" w:line="240" w:lineRule="auto"/>
        <w:rPr>
          <w:rFonts w:cstheme="minorHAnsi"/>
          <w:b/>
          <w:bCs/>
          <w:color w:val="A6A6A6" w:themeColor="background1" w:themeShade="A6"/>
        </w:rPr>
      </w:pPr>
      <w:r w:rsidRPr="005B6093">
        <w:rPr>
          <w:rFonts w:cstheme="minorHAnsi"/>
          <w:b/>
          <w:bCs/>
          <w:i/>
          <w:color w:val="A6A6A6" w:themeColor="background1" w:themeShade="A6"/>
          <w:highlight w:val="green"/>
        </w:rPr>
        <w:t xml:space="preserve">If only one set of specifications, this section can be </w:t>
      </w:r>
      <w:r w:rsidR="00BE592D" w:rsidRPr="005B6093">
        <w:rPr>
          <w:rFonts w:cstheme="minorHAnsi"/>
          <w:b/>
          <w:bCs/>
          <w:i/>
          <w:color w:val="A6A6A6" w:themeColor="background1" w:themeShade="A6"/>
          <w:highlight w:val="green"/>
        </w:rPr>
        <w:t>skipped</w:t>
      </w:r>
      <w:r w:rsidR="00BE592D" w:rsidRPr="005B6093">
        <w:rPr>
          <w:rFonts w:cstheme="minorHAnsi"/>
          <w:b/>
          <w:bCs/>
          <w:i/>
          <w:color w:val="A6A6A6" w:themeColor="background1" w:themeShade="A6"/>
        </w:rPr>
        <w:t>.</w:t>
      </w:r>
    </w:p>
    <w:p w14:paraId="0CABD010" w14:textId="77777777" w:rsidR="00567D12" w:rsidRPr="005B6093" w:rsidRDefault="00567D12" w:rsidP="00DB3627">
      <w:pPr>
        <w:autoSpaceDE w:val="0"/>
        <w:autoSpaceDN w:val="0"/>
        <w:adjustRightInd w:val="0"/>
        <w:spacing w:after="0" w:line="240" w:lineRule="auto"/>
        <w:rPr>
          <w:rFonts w:cstheme="minorHAnsi"/>
          <w:b/>
          <w:bCs/>
          <w:color w:val="A6A6A6" w:themeColor="background1" w:themeShade="A6"/>
        </w:rPr>
      </w:pPr>
    </w:p>
    <w:p w14:paraId="0CABD011" w14:textId="52777D4F" w:rsidR="00052A6F" w:rsidRPr="005B6093" w:rsidRDefault="002B2116" w:rsidP="00DB3627">
      <w:pPr>
        <w:autoSpaceDE w:val="0"/>
        <w:autoSpaceDN w:val="0"/>
        <w:adjustRightInd w:val="0"/>
        <w:spacing w:after="0" w:line="240" w:lineRule="auto"/>
        <w:rPr>
          <w:rFonts w:cstheme="minorHAnsi"/>
          <w:bCs/>
          <w:i/>
          <w:color w:val="A6A6A6" w:themeColor="background1" w:themeShade="A6"/>
        </w:rPr>
      </w:pPr>
      <w:r w:rsidRPr="005B6093">
        <w:rPr>
          <w:rFonts w:cstheme="minorHAnsi"/>
          <w:b/>
          <w:bCs/>
          <w:color w:val="A6A6A6" w:themeColor="background1" w:themeShade="A6"/>
          <w:u w:val="single"/>
        </w:rPr>
        <w:t>Note</w:t>
      </w:r>
      <w:r w:rsidRPr="005B6093">
        <w:rPr>
          <w:rFonts w:cstheme="minorHAnsi"/>
          <w:bCs/>
          <w:i/>
          <w:color w:val="A6A6A6" w:themeColor="background1" w:themeShade="A6"/>
        </w:rPr>
        <w:t xml:space="preserve">: </w:t>
      </w:r>
      <w:r w:rsidR="00F1412B" w:rsidRPr="005B6093">
        <w:rPr>
          <w:rFonts w:ascii="Calibri-Italic" w:eastAsiaTheme="minorHAnsi" w:hAnsi="Calibri-Italic" w:cs="Calibri-Italic"/>
          <w:i/>
          <w:iCs/>
          <w:color w:val="A6A6A6" w:themeColor="background1" w:themeShade="A6"/>
        </w:rPr>
        <w:t xml:space="preserve">This item is directed to measures that are risk-adjusted (with or without </w:t>
      </w:r>
      <w:r w:rsidR="00AF2D68" w:rsidRPr="005B6093">
        <w:rPr>
          <w:rFonts w:ascii="Calibri-Italic" w:eastAsiaTheme="minorHAnsi" w:hAnsi="Calibri-Italic" w:cs="Calibri-Italic"/>
          <w:i/>
          <w:iCs/>
          <w:color w:val="A6A6A6" w:themeColor="background1" w:themeShade="A6"/>
        </w:rPr>
        <w:t>social risk</w:t>
      </w:r>
      <w:r w:rsidR="00F1412B" w:rsidRPr="005B6093">
        <w:rPr>
          <w:rFonts w:ascii="Calibri-Italic" w:eastAsiaTheme="minorHAnsi" w:hAnsi="Calibri-Italic" w:cs="Calibri-Italic"/>
          <w:i/>
          <w:iCs/>
          <w:color w:val="A6A6A6" w:themeColor="background1" w:themeShade="A6"/>
        </w:rPr>
        <w:t xml:space="preserve"> factors) </w:t>
      </w:r>
      <w:r w:rsidR="00F1412B" w:rsidRPr="005B6093">
        <w:rPr>
          <w:rFonts w:ascii="Calibri-Italic" w:eastAsiaTheme="minorHAnsi" w:hAnsi="Calibri-Italic" w:cs="Calibri-Italic"/>
          <w:b/>
          <w:i/>
          <w:iCs/>
          <w:color w:val="A6A6A6" w:themeColor="background1" w:themeShade="A6"/>
        </w:rPr>
        <w:t>OR</w:t>
      </w:r>
      <w:r w:rsidR="00F1412B" w:rsidRPr="005B6093">
        <w:rPr>
          <w:rFonts w:ascii="Calibri-Italic" w:eastAsiaTheme="minorHAnsi" w:hAnsi="Calibri-Italic" w:cs="Calibri-Italic"/>
          <w:i/>
          <w:iCs/>
          <w:color w:val="A6A6A6" w:themeColor="background1" w:themeShade="A6"/>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B6093">
        <w:rPr>
          <w:rFonts w:ascii="Calibri-BoldItalic" w:eastAsiaTheme="minorHAnsi" w:hAnsi="Calibri-BoldItalic" w:cs="Calibri-BoldItalic"/>
          <w:b/>
          <w:bCs/>
          <w:i/>
          <w:iCs/>
          <w:color w:val="A6A6A6" w:themeColor="background1" w:themeShade="A6"/>
        </w:rPr>
        <w:t xml:space="preserve">Comparability is not required when comparing performance scores with and without </w:t>
      </w:r>
      <w:r w:rsidR="00AF2D68" w:rsidRPr="005B6093">
        <w:rPr>
          <w:rFonts w:ascii="Calibri-BoldItalic" w:eastAsiaTheme="minorHAnsi" w:hAnsi="Calibri-BoldItalic" w:cs="Calibri-BoldItalic"/>
          <w:b/>
          <w:bCs/>
          <w:i/>
          <w:iCs/>
          <w:color w:val="A6A6A6" w:themeColor="background1" w:themeShade="A6"/>
        </w:rPr>
        <w:t>social risk</w:t>
      </w:r>
      <w:r w:rsidR="00F1412B" w:rsidRPr="005B6093">
        <w:rPr>
          <w:rFonts w:ascii="Calibri-BoldItalic" w:eastAsiaTheme="minorHAnsi" w:hAnsi="Calibri-BoldItalic" w:cs="Calibri-BoldItalic"/>
          <w:b/>
          <w:bCs/>
          <w:i/>
          <w:iCs/>
          <w:color w:val="A6A6A6" w:themeColor="background1" w:themeShade="A6"/>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5B6093" w:rsidRDefault="000F06B5" w:rsidP="00DB3627">
      <w:pPr>
        <w:autoSpaceDE w:val="0"/>
        <w:autoSpaceDN w:val="0"/>
        <w:adjustRightInd w:val="0"/>
        <w:spacing w:after="0" w:line="240" w:lineRule="auto"/>
        <w:rPr>
          <w:rFonts w:cstheme="minorHAnsi"/>
          <w:bCs/>
          <w:color w:val="A6A6A6" w:themeColor="background1" w:themeShade="A6"/>
        </w:rPr>
      </w:pPr>
    </w:p>
    <w:p w14:paraId="0CABD013" w14:textId="050CD570" w:rsidR="000F06B5" w:rsidRPr="005B6093" w:rsidRDefault="009C7513" w:rsidP="00DB3627">
      <w:pPr>
        <w:autoSpaceDE w:val="0"/>
        <w:autoSpaceDN w:val="0"/>
        <w:adjustRightInd w:val="0"/>
        <w:spacing w:after="0" w:line="240" w:lineRule="auto"/>
        <w:rPr>
          <w:rFonts w:cstheme="minorHAnsi"/>
          <w:bCs/>
          <w:color w:val="A6A6A6" w:themeColor="background1" w:themeShade="A6"/>
          <w:sz w:val="14"/>
        </w:rPr>
      </w:pPr>
      <w:r w:rsidRPr="005B6093">
        <w:rPr>
          <w:rFonts w:cstheme="minorHAnsi"/>
          <w:b/>
          <w:bCs/>
          <w:color w:val="A6A6A6" w:themeColor="background1" w:themeShade="A6"/>
        </w:rPr>
        <w:t>2b5</w:t>
      </w:r>
      <w:r w:rsidR="00E1508F" w:rsidRPr="005B6093">
        <w:rPr>
          <w:rFonts w:cstheme="minorHAnsi"/>
          <w:b/>
          <w:bCs/>
          <w:color w:val="A6A6A6" w:themeColor="background1" w:themeShade="A6"/>
        </w:rPr>
        <w:t xml:space="preserve">.1. </w:t>
      </w:r>
      <w:r w:rsidR="008871A9" w:rsidRPr="005B6093">
        <w:rPr>
          <w:rFonts w:cstheme="minorHAnsi"/>
          <w:b/>
          <w:bCs/>
          <w:color w:val="A6A6A6" w:themeColor="background1" w:themeShade="A6"/>
        </w:rPr>
        <w:t xml:space="preserve">Describe the method of </w:t>
      </w:r>
      <w:r w:rsidR="000F06B5" w:rsidRPr="005B6093">
        <w:rPr>
          <w:rFonts w:cstheme="minorHAnsi"/>
          <w:b/>
          <w:bCs/>
          <w:color w:val="A6A6A6" w:themeColor="background1" w:themeShade="A6"/>
        </w:rPr>
        <w:t>testing conducted</w:t>
      </w:r>
      <w:r w:rsidR="008871A9" w:rsidRPr="005B6093">
        <w:rPr>
          <w:rFonts w:cstheme="minorHAnsi"/>
          <w:b/>
          <w:bCs/>
          <w:color w:val="A6A6A6" w:themeColor="background1" w:themeShade="A6"/>
        </w:rPr>
        <w:t xml:space="preserve"> to </w:t>
      </w:r>
      <w:r w:rsidR="00F1412B" w:rsidRPr="005B6093">
        <w:rPr>
          <w:rFonts w:cstheme="minorHAnsi"/>
          <w:b/>
          <w:bCs/>
          <w:color w:val="A6A6A6" w:themeColor="background1" w:themeShade="A6"/>
        </w:rPr>
        <w:t>compare</w:t>
      </w:r>
      <w:r w:rsidR="004B6CEE" w:rsidRPr="005B6093">
        <w:rPr>
          <w:rFonts w:cstheme="minorHAnsi"/>
          <w:b/>
          <w:bCs/>
          <w:color w:val="A6A6A6" w:themeColor="background1" w:themeShade="A6"/>
        </w:rPr>
        <w:t xml:space="preserve"> performance scores </w:t>
      </w:r>
      <w:r w:rsidR="00A35F8F" w:rsidRPr="005B6093">
        <w:rPr>
          <w:rFonts w:cstheme="minorHAnsi"/>
          <w:b/>
          <w:bCs/>
          <w:color w:val="A6A6A6" w:themeColor="background1" w:themeShade="A6"/>
        </w:rPr>
        <w:t xml:space="preserve">for the same entities </w:t>
      </w:r>
      <w:r w:rsidR="00287649" w:rsidRPr="005B6093">
        <w:rPr>
          <w:rFonts w:cstheme="minorHAnsi"/>
          <w:b/>
          <w:bCs/>
          <w:color w:val="A6A6A6" w:themeColor="background1" w:themeShade="A6"/>
        </w:rPr>
        <w:t xml:space="preserve">across the different </w:t>
      </w:r>
      <w:r w:rsidR="00864CA8" w:rsidRPr="005B6093">
        <w:rPr>
          <w:rFonts w:cstheme="minorHAnsi"/>
          <w:b/>
          <w:bCs/>
          <w:color w:val="A6A6A6" w:themeColor="background1" w:themeShade="A6"/>
        </w:rPr>
        <w:t>data</w:t>
      </w:r>
      <w:r w:rsidR="0028114D" w:rsidRPr="005B6093">
        <w:rPr>
          <w:rFonts w:cstheme="minorHAnsi"/>
          <w:b/>
          <w:bCs/>
          <w:color w:val="A6A6A6" w:themeColor="background1" w:themeShade="A6"/>
        </w:rPr>
        <w:t xml:space="preserve"> </w:t>
      </w:r>
      <w:r w:rsidR="00864CA8" w:rsidRPr="005B6093">
        <w:rPr>
          <w:rFonts w:cstheme="minorHAnsi"/>
          <w:b/>
          <w:bCs/>
          <w:color w:val="A6A6A6" w:themeColor="background1" w:themeShade="A6"/>
        </w:rPr>
        <w:t>sources/</w:t>
      </w:r>
      <w:r w:rsidR="00287649" w:rsidRPr="005B6093">
        <w:rPr>
          <w:rFonts w:cstheme="minorHAnsi"/>
          <w:b/>
          <w:bCs/>
          <w:color w:val="A6A6A6" w:themeColor="background1" w:themeShade="A6"/>
        </w:rPr>
        <w:t>specifications</w:t>
      </w:r>
      <w:r w:rsidR="000F06B5" w:rsidRPr="005B6093">
        <w:rPr>
          <w:rFonts w:cstheme="minorHAnsi"/>
          <w:bCs/>
          <w:color w:val="A6A6A6" w:themeColor="background1" w:themeShade="A6"/>
        </w:rPr>
        <w:t xml:space="preserve"> (</w:t>
      </w:r>
      <w:r w:rsidR="008871A9" w:rsidRPr="005B6093">
        <w:rPr>
          <w:rFonts w:cstheme="minorHAnsi"/>
          <w:bCs/>
          <w:i/>
          <w:color w:val="A6A6A6" w:themeColor="background1" w:themeShade="A6"/>
        </w:rPr>
        <w:t>describe the steps―do not just name a method</w:t>
      </w:r>
      <w:r w:rsidR="006C3A4F" w:rsidRPr="005B6093">
        <w:rPr>
          <w:rFonts w:cstheme="minorHAnsi"/>
          <w:bCs/>
          <w:i/>
          <w:color w:val="A6A6A6" w:themeColor="background1" w:themeShade="A6"/>
        </w:rPr>
        <w:t>; what statistical analysis was used</w:t>
      </w:r>
      <w:r w:rsidR="000F06B5" w:rsidRPr="005B6093">
        <w:rPr>
          <w:rFonts w:cstheme="minorHAnsi"/>
          <w:bCs/>
          <w:color w:val="A6A6A6" w:themeColor="background1" w:themeShade="A6"/>
        </w:rPr>
        <w:t>)</w:t>
      </w:r>
      <w:r w:rsidR="000F06B5" w:rsidRPr="005B6093">
        <w:rPr>
          <w:rFonts w:cstheme="minorHAnsi"/>
          <w:bCs/>
          <w:color w:val="A6A6A6" w:themeColor="background1" w:themeShade="A6"/>
        </w:rPr>
        <w:br/>
        <w:t xml:space="preserve"> </w:t>
      </w:r>
    </w:p>
    <w:p w14:paraId="0CABD014" w14:textId="77777777" w:rsidR="000F06B5" w:rsidRPr="005B6093" w:rsidRDefault="000F06B5" w:rsidP="00DB3627">
      <w:pPr>
        <w:pStyle w:val="ListParagraph"/>
        <w:autoSpaceDE w:val="0"/>
        <w:autoSpaceDN w:val="0"/>
        <w:adjustRightInd w:val="0"/>
        <w:spacing w:after="0" w:line="240" w:lineRule="auto"/>
        <w:ind w:left="0"/>
        <w:rPr>
          <w:rFonts w:cstheme="minorHAnsi"/>
          <w:bCs/>
          <w:color w:val="A6A6A6" w:themeColor="background1" w:themeShade="A6"/>
        </w:rPr>
      </w:pPr>
    </w:p>
    <w:p w14:paraId="0CABD015" w14:textId="377012FB" w:rsidR="00A35F8F" w:rsidRPr="005B6093" w:rsidRDefault="009C7513" w:rsidP="00E1508F">
      <w:pPr>
        <w:autoSpaceDE w:val="0"/>
        <w:autoSpaceDN w:val="0"/>
        <w:adjustRightInd w:val="0"/>
        <w:spacing w:after="0" w:line="240" w:lineRule="auto"/>
        <w:rPr>
          <w:rFonts w:cstheme="minorHAnsi"/>
          <w:bCs/>
          <w:color w:val="A6A6A6" w:themeColor="background1" w:themeShade="A6"/>
        </w:rPr>
      </w:pPr>
      <w:r w:rsidRPr="005B6093">
        <w:rPr>
          <w:rFonts w:cstheme="minorHAnsi"/>
          <w:b/>
          <w:bCs/>
          <w:color w:val="A6A6A6" w:themeColor="background1" w:themeShade="A6"/>
        </w:rPr>
        <w:t>2b5</w:t>
      </w:r>
      <w:r w:rsidR="00E1508F" w:rsidRPr="005B6093">
        <w:rPr>
          <w:rFonts w:cstheme="minorHAnsi"/>
          <w:b/>
          <w:bCs/>
          <w:color w:val="A6A6A6" w:themeColor="background1" w:themeShade="A6"/>
        </w:rPr>
        <w:t xml:space="preserve">.2. </w:t>
      </w:r>
      <w:r w:rsidR="000F06B5" w:rsidRPr="005B6093">
        <w:rPr>
          <w:rFonts w:cstheme="minorHAnsi"/>
          <w:b/>
          <w:bCs/>
          <w:color w:val="A6A6A6" w:themeColor="background1" w:themeShade="A6"/>
        </w:rPr>
        <w:t xml:space="preserve">What were the statistical results </w:t>
      </w:r>
      <w:r w:rsidR="00A35F8F" w:rsidRPr="005B6093">
        <w:rPr>
          <w:rFonts w:cstheme="minorHAnsi"/>
          <w:b/>
          <w:bCs/>
          <w:color w:val="A6A6A6" w:themeColor="background1" w:themeShade="A6"/>
        </w:rPr>
        <w:t>from testing</w:t>
      </w:r>
      <w:r w:rsidR="000F06B5" w:rsidRPr="005B6093">
        <w:rPr>
          <w:rFonts w:cstheme="minorHAnsi"/>
          <w:b/>
          <w:bCs/>
          <w:color w:val="A6A6A6" w:themeColor="background1" w:themeShade="A6"/>
        </w:rPr>
        <w:t xml:space="preserve"> comparability of performance scores for the same entities when using different </w:t>
      </w:r>
      <w:r w:rsidR="00864CA8" w:rsidRPr="005B6093">
        <w:rPr>
          <w:rFonts w:cstheme="minorHAnsi"/>
          <w:b/>
          <w:bCs/>
          <w:color w:val="A6A6A6" w:themeColor="background1" w:themeShade="A6"/>
        </w:rPr>
        <w:t>data sources/</w:t>
      </w:r>
      <w:r w:rsidR="000F06B5" w:rsidRPr="005B6093">
        <w:rPr>
          <w:rFonts w:cstheme="minorHAnsi"/>
          <w:b/>
          <w:bCs/>
          <w:color w:val="A6A6A6" w:themeColor="background1" w:themeShade="A6"/>
        </w:rPr>
        <w:t>specifications?</w:t>
      </w:r>
      <w:r w:rsidR="000F06B5" w:rsidRPr="005B6093">
        <w:rPr>
          <w:rFonts w:cstheme="minorHAnsi"/>
          <w:bCs/>
          <w:color w:val="A6A6A6" w:themeColor="background1" w:themeShade="A6"/>
        </w:rPr>
        <w:t xml:space="preserve"> </w:t>
      </w:r>
      <w:r w:rsidR="00287649" w:rsidRPr="005B6093">
        <w:rPr>
          <w:rFonts w:cstheme="minorHAnsi"/>
          <w:bCs/>
          <w:color w:val="A6A6A6" w:themeColor="background1" w:themeShade="A6"/>
        </w:rPr>
        <w:t>(</w:t>
      </w:r>
      <w:r w:rsidR="00287649" w:rsidRPr="005B6093">
        <w:rPr>
          <w:rFonts w:cstheme="minorHAnsi"/>
          <w:bCs/>
          <w:i/>
          <w:color w:val="A6A6A6" w:themeColor="background1" w:themeShade="A6"/>
        </w:rPr>
        <w:t>e.g., correlation</w:t>
      </w:r>
      <w:r w:rsidR="006C3A4F" w:rsidRPr="005B6093">
        <w:rPr>
          <w:rFonts w:cstheme="minorHAnsi"/>
          <w:bCs/>
          <w:i/>
          <w:color w:val="A6A6A6" w:themeColor="background1" w:themeShade="A6"/>
        </w:rPr>
        <w:t>, rank order</w:t>
      </w:r>
      <w:r w:rsidR="00287649" w:rsidRPr="005B6093">
        <w:rPr>
          <w:rFonts w:cstheme="minorHAnsi"/>
          <w:bCs/>
          <w:color w:val="A6A6A6" w:themeColor="background1" w:themeShade="A6"/>
        </w:rPr>
        <w:t>)</w:t>
      </w:r>
      <w:r w:rsidR="000F06B5" w:rsidRPr="005B6093">
        <w:rPr>
          <w:rFonts w:cstheme="minorHAnsi"/>
          <w:bCs/>
          <w:color w:val="A6A6A6" w:themeColor="background1" w:themeShade="A6"/>
        </w:rPr>
        <w:br/>
      </w:r>
    </w:p>
    <w:p w14:paraId="0CABD016" w14:textId="77777777" w:rsidR="00E1508F" w:rsidRPr="005B6093" w:rsidRDefault="00E1508F" w:rsidP="00E1508F">
      <w:pPr>
        <w:autoSpaceDE w:val="0"/>
        <w:autoSpaceDN w:val="0"/>
        <w:adjustRightInd w:val="0"/>
        <w:spacing w:after="0" w:line="240" w:lineRule="auto"/>
        <w:rPr>
          <w:rFonts w:cstheme="minorHAnsi"/>
          <w:bCs/>
          <w:color w:val="A6A6A6" w:themeColor="background1" w:themeShade="A6"/>
        </w:rPr>
      </w:pPr>
    </w:p>
    <w:p w14:paraId="0CABD017" w14:textId="0C9FD55C" w:rsidR="0079180E" w:rsidRPr="005B6093" w:rsidRDefault="009C7513" w:rsidP="00DB3627">
      <w:pPr>
        <w:autoSpaceDE w:val="0"/>
        <w:autoSpaceDN w:val="0"/>
        <w:adjustRightInd w:val="0"/>
        <w:spacing w:after="0" w:line="240" w:lineRule="auto"/>
        <w:rPr>
          <w:rFonts w:cstheme="minorHAnsi"/>
          <w:bCs/>
          <w:color w:val="A6A6A6" w:themeColor="background1" w:themeShade="A6"/>
        </w:rPr>
      </w:pPr>
      <w:r w:rsidRPr="005B6093">
        <w:rPr>
          <w:rFonts w:cstheme="minorHAnsi"/>
          <w:b/>
          <w:bCs/>
          <w:color w:val="A6A6A6" w:themeColor="background1" w:themeShade="A6"/>
        </w:rPr>
        <w:t>2b5</w:t>
      </w:r>
      <w:r w:rsidR="00E1508F" w:rsidRPr="005B6093">
        <w:rPr>
          <w:rFonts w:cstheme="minorHAnsi"/>
          <w:b/>
          <w:bCs/>
          <w:color w:val="A6A6A6" w:themeColor="background1" w:themeShade="A6"/>
        </w:rPr>
        <w:t xml:space="preserve">.3. </w:t>
      </w:r>
      <w:r w:rsidR="002B0C3A" w:rsidRPr="005B6093">
        <w:rPr>
          <w:rFonts w:cstheme="minorHAnsi"/>
          <w:b/>
          <w:bCs/>
          <w:color w:val="A6A6A6" w:themeColor="background1" w:themeShade="A6"/>
        </w:rPr>
        <w:t xml:space="preserve">What is your interpretation of the results </w:t>
      </w:r>
      <w:r w:rsidR="00A35F8F" w:rsidRPr="005B6093">
        <w:rPr>
          <w:rFonts w:cstheme="minorHAnsi"/>
          <w:b/>
          <w:bCs/>
          <w:color w:val="A6A6A6" w:themeColor="background1" w:themeShade="A6"/>
        </w:rPr>
        <w:t xml:space="preserve">in terms of </w:t>
      </w:r>
      <w:r w:rsidR="00F1412B" w:rsidRPr="005B6093">
        <w:rPr>
          <w:rFonts w:cstheme="minorHAnsi"/>
          <w:b/>
          <w:bCs/>
          <w:color w:val="A6A6A6" w:themeColor="background1" w:themeShade="A6"/>
        </w:rPr>
        <w:t>the differences in</w:t>
      </w:r>
      <w:r w:rsidR="002B0C3A" w:rsidRPr="005B6093">
        <w:rPr>
          <w:rFonts w:cstheme="minorHAnsi"/>
          <w:b/>
          <w:bCs/>
          <w:color w:val="A6A6A6" w:themeColor="background1" w:themeShade="A6"/>
        </w:rPr>
        <w:t xml:space="preserve"> performance measure scores </w:t>
      </w:r>
      <w:r w:rsidR="00287649" w:rsidRPr="005B6093">
        <w:rPr>
          <w:rFonts w:cstheme="minorHAnsi"/>
          <w:b/>
          <w:bCs/>
          <w:color w:val="A6A6A6" w:themeColor="background1" w:themeShade="A6"/>
        </w:rPr>
        <w:t xml:space="preserve">for the same entities across the different </w:t>
      </w:r>
      <w:r w:rsidR="00864CA8" w:rsidRPr="005B6093">
        <w:rPr>
          <w:rFonts w:cstheme="minorHAnsi"/>
          <w:b/>
          <w:bCs/>
          <w:color w:val="A6A6A6" w:themeColor="background1" w:themeShade="A6"/>
        </w:rPr>
        <w:t>data sources/</w:t>
      </w:r>
      <w:r w:rsidR="00287649" w:rsidRPr="005B6093">
        <w:rPr>
          <w:rFonts w:cstheme="minorHAnsi"/>
          <w:b/>
          <w:bCs/>
          <w:color w:val="A6A6A6" w:themeColor="background1" w:themeShade="A6"/>
        </w:rPr>
        <w:t>specifications</w:t>
      </w:r>
      <w:r w:rsidR="002B0C3A" w:rsidRPr="005B6093">
        <w:rPr>
          <w:rFonts w:cstheme="minorHAnsi"/>
          <w:b/>
          <w:bCs/>
          <w:color w:val="A6A6A6" w:themeColor="background1" w:themeShade="A6"/>
        </w:rPr>
        <w:t>?</w:t>
      </w:r>
      <w:r w:rsidR="00A35F8F" w:rsidRPr="005B6093">
        <w:rPr>
          <w:rFonts w:cstheme="minorHAnsi"/>
          <w:bCs/>
          <w:color w:val="A6A6A6" w:themeColor="background1" w:themeShade="A6"/>
        </w:rPr>
        <w:t xml:space="preserve"> </w:t>
      </w:r>
      <w:r w:rsidR="002B0C3A" w:rsidRPr="005B6093">
        <w:rPr>
          <w:rFonts w:cstheme="minorHAnsi"/>
          <w:bCs/>
          <w:color w:val="A6A6A6" w:themeColor="background1" w:themeShade="A6"/>
        </w:rPr>
        <w:t>(i</w:t>
      </w:r>
      <w:r w:rsidR="002B0C3A" w:rsidRPr="005B6093">
        <w:rPr>
          <w:rFonts w:cstheme="minorHAnsi"/>
          <w:bCs/>
          <w:i/>
          <w:color w:val="A6A6A6" w:themeColor="background1" w:themeShade="A6"/>
        </w:rPr>
        <w:t>.e., what do the results mean and what are the norms for the test conducted</w:t>
      </w:r>
      <w:r w:rsidR="002B0C3A" w:rsidRPr="005B6093">
        <w:rPr>
          <w:rFonts w:cstheme="minorHAnsi"/>
          <w:bCs/>
          <w:color w:val="A6A6A6" w:themeColor="background1" w:themeShade="A6"/>
        </w:rPr>
        <w:t>)</w:t>
      </w:r>
      <w:r w:rsidR="00A35F8F" w:rsidRPr="005B6093">
        <w:rPr>
          <w:rFonts w:cstheme="minorHAnsi"/>
          <w:bCs/>
          <w:color w:val="A6A6A6" w:themeColor="background1" w:themeShade="A6"/>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4B141C73" w14:textId="77777777" w:rsidR="00BC6BFD" w:rsidRDefault="009C7513" w:rsidP="008F7E67">
      <w:pPr>
        <w:autoSpaceDE w:val="0"/>
        <w:autoSpaceDN w:val="0"/>
        <w:adjustRightInd w:val="0"/>
        <w:spacing w:after="0" w:line="240" w:lineRule="auto"/>
        <w:rPr>
          <w:rFonts w:cstheme="minorHAnsi"/>
          <w:b/>
          <w:bCs/>
          <w:color w:val="FF0000"/>
          <w:u w:val="single"/>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BC6BFD" w:rsidRPr="0073412C">
        <w:rPr>
          <w:rFonts w:cstheme="minorHAnsi"/>
          <w:b/>
          <w:bCs/>
          <w:color w:val="FF0000"/>
          <w:u w:val="single"/>
        </w:rPr>
        <w:t>2017 Submission</w:t>
      </w:r>
    </w:p>
    <w:p w14:paraId="0CABD01B" w14:textId="027EF9C1" w:rsidR="008F7E67" w:rsidRPr="00BC6BFD" w:rsidRDefault="00BC6BFD" w:rsidP="008F7E67">
      <w:pPr>
        <w:autoSpaceDE w:val="0"/>
        <w:autoSpaceDN w:val="0"/>
        <w:adjustRightInd w:val="0"/>
        <w:spacing w:after="0" w:line="240" w:lineRule="auto"/>
        <w:rPr>
          <w:rFonts w:cstheme="minorHAnsi"/>
          <w:bCs/>
          <w:color w:val="FF0000"/>
        </w:rPr>
      </w:pPr>
      <w:r w:rsidRPr="00BC6BFD">
        <w:rPr>
          <w:rFonts w:cstheme="minorHAnsi"/>
          <w:bCs/>
          <w:color w:val="FF0000"/>
        </w:rPr>
        <w:t>This measure is collected with a complete sample.</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07274D0C" w:rsidR="008F7E67" w:rsidRDefault="009C7513" w:rsidP="008F7E67">
      <w:pPr>
        <w:autoSpaceDE w:val="0"/>
        <w:autoSpaceDN w:val="0"/>
        <w:adjustRightInd w:val="0"/>
        <w:spacing w:after="0" w:line="240" w:lineRule="auto"/>
        <w:rPr>
          <w:rFonts w:cstheme="minorHAnsi"/>
          <w:b/>
          <w:bCs/>
          <w:color w:val="FF0000"/>
          <w:u w:val="single"/>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BC6BFD" w:rsidRPr="0073412C">
        <w:rPr>
          <w:rFonts w:cstheme="minorHAnsi"/>
          <w:b/>
          <w:bCs/>
          <w:color w:val="FF0000"/>
          <w:u w:val="single"/>
        </w:rPr>
        <w:t>2017 Submission</w:t>
      </w:r>
    </w:p>
    <w:p w14:paraId="09C37C96" w14:textId="26D08E16" w:rsidR="00BC6BFD" w:rsidRPr="00BC6BFD" w:rsidRDefault="00BC6BFD" w:rsidP="008F7E67">
      <w:pPr>
        <w:autoSpaceDE w:val="0"/>
        <w:autoSpaceDN w:val="0"/>
        <w:adjustRightInd w:val="0"/>
        <w:spacing w:after="0" w:line="240" w:lineRule="auto"/>
        <w:rPr>
          <w:rFonts w:cstheme="minorHAnsi"/>
          <w:bCs/>
          <w:color w:val="FF0000"/>
        </w:rPr>
      </w:pPr>
      <w:r w:rsidRPr="00BC6BFD">
        <w:rPr>
          <w:rFonts w:cstheme="minorHAnsi"/>
          <w:bCs/>
          <w:color w:val="FF0000"/>
        </w:rPr>
        <w:t>This measure is collected with a complete sample</w:t>
      </w:r>
      <w:r w:rsidR="00A225E4">
        <w:rPr>
          <w:rFonts w:cstheme="minorHAnsi"/>
          <w:bCs/>
          <w:color w:val="FF0000"/>
        </w:rPr>
        <w:t>.</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14C9337C" w14:textId="77777777" w:rsidR="00BC6BFD" w:rsidRDefault="00BC6BFD" w:rsidP="00BC6BFD">
      <w:pPr>
        <w:autoSpaceDE w:val="0"/>
        <w:autoSpaceDN w:val="0"/>
        <w:adjustRightInd w:val="0"/>
        <w:spacing w:after="0" w:line="240" w:lineRule="auto"/>
        <w:rPr>
          <w:rFonts w:cstheme="minorHAnsi"/>
          <w:b/>
          <w:bCs/>
          <w:color w:val="FF0000"/>
          <w:u w:val="single"/>
        </w:rPr>
      </w:pPr>
      <w:r w:rsidRPr="0073412C">
        <w:rPr>
          <w:rFonts w:cstheme="minorHAnsi"/>
          <w:b/>
          <w:bCs/>
          <w:color w:val="FF0000"/>
          <w:u w:val="single"/>
        </w:rPr>
        <w:t>2017 Submission</w:t>
      </w:r>
    </w:p>
    <w:p w14:paraId="0CABD020" w14:textId="2954BC53" w:rsidR="00BA053B" w:rsidRPr="005560E7" w:rsidRDefault="00BC6BFD">
      <w:pPr>
        <w:autoSpaceDE w:val="0"/>
        <w:autoSpaceDN w:val="0"/>
        <w:adjustRightInd w:val="0"/>
        <w:spacing w:after="0" w:line="240" w:lineRule="auto"/>
        <w:rPr>
          <w:rFonts w:cstheme="minorHAnsi"/>
          <w:bCs/>
        </w:rPr>
      </w:pPr>
      <w:r w:rsidRPr="00BC6BFD">
        <w:rPr>
          <w:rFonts w:cstheme="minorHAnsi"/>
          <w:bCs/>
          <w:color w:val="FF0000"/>
        </w:rPr>
        <w:t>This measure is collected with a complete sample.</w:t>
      </w:r>
    </w:p>
    <w:sectPr w:rsidR="00BA053B" w:rsidRPr="005560E7" w:rsidSect="008505D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50AFE" w14:textId="77777777" w:rsidR="007A0802" w:rsidRDefault="007A0802" w:rsidP="005C73CA">
      <w:pPr>
        <w:spacing w:after="0" w:line="240" w:lineRule="auto"/>
      </w:pPr>
      <w:r>
        <w:separator/>
      </w:r>
    </w:p>
  </w:endnote>
  <w:endnote w:type="continuationSeparator" w:id="0">
    <w:p w14:paraId="54D3EA29" w14:textId="77777777" w:rsidR="007A0802" w:rsidRDefault="007A0802"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635E76BB" w:rsidR="007A0802" w:rsidRDefault="007A0802">
    <w:pPr>
      <w:pStyle w:val="Footer"/>
    </w:pPr>
    <w:r>
      <w:t>Version 7.1 9/6/2017</w:t>
    </w:r>
    <w:r>
      <w:ptab w:relativeTo="margin" w:alignment="right" w:leader="none"/>
    </w:r>
    <w:r>
      <w:fldChar w:fldCharType="begin"/>
    </w:r>
    <w:r>
      <w:instrText xml:space="preserve"> PAGE   \* MERGEFORMAT </w:instrText>
    </w:r>
    <w:r>
      <w:fldChar w:fldCharType="separate"/>
    </w:r>
    <w:r w:rsidR="002044B0">
      <w:rPr>
        <w:noProof/>
      </w:rPr>
      <w:t>12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9AB1B" w14:textId="77777777" w:rsidR="007A0802" w:rsidRDefault="007A0802" w:rsidP="005C73CA">
      <w:pPr>
        <w:spacing w:after="0" w:line="240" w:lineRule="auto"/>
      </w:pPr>
      <w:r>
        <w:separator/>
      </w:r>
    </w:p>
  </w:footnote>
  <w:footnote w:type="continuationSeparator" w:id="0">
    <w:p w14:paraId="67B64C5E" w14:textId="77777777" w:rsidR="007A0802" w:rsidRDefault="007A0802"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7A0802" w:rsidRPr="00105D8B" w:rsidRDefault="007A0802"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B8469D"/>
    <w:multiLevelType w:val="hybridMultilevel"/>
    <w:tmpl w:val="2DF6C6F2"/>
    <w:lvl w:ilvl="0" w:tplc="E5F6B77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3"/>
  </w:num>
  <w:num w:numId="4">
    <w:abstractNumId w:val="6"/>
  </w:num>
  <w:num w:numId="5">
    <w:abstractNumId w:val="2"/>
  </w:num>
  <w:num w:numId="6">
    <w:abstractNumId w:val="1"/>
  </w:num>
  <w:num w:numId="7">
    <w:abstractNumId w:val="4"/>
  </w:num>
  <w:num w:numId="8">
    <w:abstractNumId w:val="22"/>
  </w:num>
  <w:num w:numId="9">
    <w:abstractNumId w:val="11"/>
  </w:num>
  <w:num w:numId="10">
    <w:abstractNumId w:val="27"/>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7"/>
  </w:num>
  <w:num w:numId="24">
    <w:abstractNumId w:val="15"/>
  </w:num>
  <w:num w:numId="25">
    <w:abstractNumId w:val="14"/>
  </w:num>
  <w:num w:numId="26">
    <w:abstractNumId w:val="28"/>
  </w:num>
  <w:num w:numId="27">
    <w:abstractNumId w:val="0"/>
  </w:num>
  <w:num w:numId="28">
    <w:abstractNumId w:val="10"/>
  </w:num>
  <w:num w:numId="29">
    <w:abstractNumId w:val="18"/>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23DF"/>
    <w:rsid w:val="00003469"/>
    <w:rsid w:val="0001094F"/>
    <w:rsid w:val="00021170"/>
    <w:rsid w:val="0002128B"/>
    <w:rsid w:val="00021C9C"/>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85D4E"/>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0F3E18"/>
    <w:rsid w:val="00104B45"/>
    <w:rsid w:val="00105D8B"/>
    <w:rsid w:val="0011342F"/>
    <w:rsid w:val="001202E9"/>
    <w:rsid w:val="0012454F"/>
    <w:rsid w:val="00125273"/>
    <w:rsid w:val="0012575E"/>
    <w:rsid w:val="00127C06"/>
    <w:rsid w:val="00145149"/>
    <w:rsid w:val="00145D4F"/>
    <w:rsid w:val="0014773C"/>
    <w:rsid w:val="00152407"/>
    <w:rsid w:val="0017696D"/>
    <w:rsid w:val="001848FC"/>
    <w:rsid w:val="00193F21"/>
    <w:rsid w:val="00194E69"/>
    <w:rsid w:val="001969C5"/>
    <w:rsid w:val="001A6CDD"/>
    <w:rsid w:val="001B79CA"/>
    <w:rsid w:val="001C12EE"/>
    <w:rsid w:val="001C7B02"/>
    <w:rsid w:val="001E4DD4"/>
    <w:rsid w:val="001E69DC"/>
    <w:rsid w:val="001F169D"/>
    <w:rsid w:val="001F1DA1"/>
    <w:rsid w:val="001F6F93"/>
    <w:rsid w:val="001F7A20"/>
    <w:rsid w:val="002044B0"/>
    <w:rsid w:val="0021054A"/>
    <w:rsid w:val="0021195A"/>
    <w:rsid w:val="00213383"/>
    <w:rsid w:val="00220250"/>
    <w:rsid w:val="00222444"/>
    <w:rsid w:val="0022691B"/>
    <w:rsid w:val="00232163"/>
    <w:rsid w:val="002376F8"/>
    <w:rsid w:val="002408E4"/>
    <w:rsid w:val="00241591"/>
    <w:rsid w:val="00250B4F"/>
    <w:rsid w:val="00253D4A"/>
    <w:rsid w:val="0025762F"/>
    <w:rsid w:val="00275563"/>
    <w:rsid w:val="0028114D"/>
    <w:rsid w:val="00281D52"/>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A9C"/>
    <w:rsid w:val="00304C86"/>
    <w:rsid w:val="003059EB"/>
    <w:rsid w:val="003116AC"/>
    <w:rsid w:val="00315567"/>
    <w:rsid w:val="00330144"/>
    <w:rsid w:val="00334329"/>
    <w:rsid w:val="00345CBA"/>
    <w:rsid w:val="00346245"/>
    <w:rsid w:val="00356267"/>
    <w:rsid w:val="00356BAD"/>
    <w:rsid w:val="003605B4"/>
    <w:rsid w:val="003627AC"/>
    <w:rsid w:val="00366914"/>
    <w:rsid w:val="00367005"/>
    <w:rsid w:val="00372FE3"/>
    <w:rsid w:val="003755CB"/>
    <w:rsid w:val="00383F85"/>
    <w:rsid w:val="00387BA1"/>
    <w:rsid w:val="003906A5"/>
    <w:rsid w:val="003963E7"/>
    <w:rsid w:val="003A306C"/>
    <w:rsid w:val="003A7DE7"/>
    <w:rsid w:val="003B1006"/>
    <w:rsid w:val="003C5F11"/>
    <w:rsid w:val="003D294B"/>
    <w:rsid w:val="003D6401"/>
    <w:rsid w:val="003E1863"/>
    <w:rsid w:val="00406367"/>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3A2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5946"/>
    <w:rsid w:val="005662CF"/>
    <w:rsid w:val="00567D12"/>
    <w:rsid w:val="0057021A"/>
    <w:rsid w:val="00576062"/>
    <w:rsid w:val="0059559F"/>
    <w:rsid w:val="005977FD"/>
    <w:rsid w:val="005A49FF"/>
    <w:rsid w:val="005A5AFE"/>
    <w:rsid w:val="005A7634"/>
    <w:rsid w:val="005B6093"/>
    <w:rsid w:val="005B6F04"/>
    <w:rsid w:val="005C0447"/>
    <w:rsid w:val="005C739F"/>
    <w:rsid w:val="005C73CA"/>
    <w:rsid w:val="005D2579"/>
    <w:rsid w:val="005D4768"/>
    <w:rsid w:val="005E2CAB"/>
    <w:rsid w:val="005E429E"/>
    <w:rsid w:val="00601ED4"/>
    <w:rsid w:val="006030BC"/>
    <w:rsid w:val="00612866"/>
    <w:rsid w:val="006149EE"/>
    <w:rsid w:val="00616EB5"/>
    <w:rsid w:val="006269D4"/>
    <w:rsid w:val="006327D8"/>
    <w:rsid w:val="0064070A"/>
    <w:rsid w:val="00643A01"/>
    <w:rsid w:val="00651D44"/>
    <w:rsid w:val="006574D2"/>
    <w:rsid w:val="00663563"/>
    <w:rsid w:val="006676D4"/>
    <w:rsid w:val="00675535"/>
    <w:rsid w:val="00681359"/>
    <w:rsid w:val="0069157C"/>
    <w:rsid w:val="00696262"/>
    <w:rsid w:val="006C3A4F"/>
    <w:rsid w:val="006C4845"/>
    <w:rsid w:val="006D0606"/>
    <w:rsid w:val="006D153F"/>
    <w:rsid w:val="006D6BC1"/>
    <w:rsid w:val="006E2BFC"/>
    <w:rsid w:val="006E5C57"/>
    <w:rsid w:val="006F22A5"/>
    <w:rsid w:val="00702C73"/>
    <w:rsid w:val="00713394"/>
    <w:rsid w:val="00724677"/>
    <w:rsid w:val="00725AC2"/>
    <w:rsid w:val="007266BC"/>
    <w:rsid w:val="00732880"/>
    <w:rsid w:val="0073412C"/>
    <w:rsid w:val="007416B9"/>
    <w:rsid w:val="007422FD"/>
    <w:rsid w:val="00743E46"/>
    <w:rsid w:val="00747C45"/>
    <w:rsid w:val="00756FDB"/>
    <w:rsid w:val="007629B6"/>
    <w:rsid w:val="007665BF"/>
    <w:rsid w:val="007718BB"/>
    <w:rsid w:val="00771B2A"/>
    <w:rsid w:val="007757CE"/>
    <w:rsid w:val="00775800"/>
    <w:rsid w:val="0079180E"/>
    <w:rsid w:val="007950CC"/>
    <w:rsid w:val="0079538B"/>
    <w:rsid w:val="007961B8"/>
    <w:rsid w:val="00797624"/>
    <w:rsid w:val="007A0802"/>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37A06"/>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56645"/>
    <w:rsid w:val="00961EAF"/>
    <w:rsid w:val="0096278F"/>
    <w:rsid w:val="009726E1"/>
    <w:rsid w:val="00972A04"/>
    <w:rsid w:val="00977591"/>
    <w:rsid w:val="00980E75"/>
    <w:rsid w:val="00994BE0"/>
    <w:rsid w:val="009A25B1"/>
    <w:rsid w:val="009A4608"/>
    <w:rsid w:val="009A6A57"/>
    <w:rsid w:val="009A6E6E"/>
    <w:rsid w:val="009A70BF"/>
    <w:rsid w:val="009B00A1"/>
    <w:rsid w:val="009B1A15"/>
    <w:rsid w:val="009C0852"/>
    <w:rsid w:val="009C13CA"/>
    <w:rsid w:val="009C32C6"/>
    <w:rsid w:val="009C665F"/>
    <w:rsid w:val="009C7513"/>
    <w:rsid w:val="009D2E8B"/>
    <w:rsid w:val="009D3882"/>
    <w:rsid w:val="009D7E38"/>
    <w:rsid w:val="009E095B"/>
    <w:rsid w:val="009E1846"/>
    <w:rsid w:val="009E78FF"/>
    <w:rsid w:val="009F76A8"/>
    <w:rsid w:val="00A01494"/>
    <w:rsid w:val="00A225E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AF2D68"/>
    <w:rsid w:val="00B037BA"/>
    <w:rsid w:val="00B1496A"/>
    <w:rsid w:val="00B20139"/>
    <w:rsid w:val="00B218DA"/>
    <w:rsid w:val="00B237AB"/>
    <w:rsid w:val="00B3426A"/>
    <w:rsid w:val="00B342FA"/>
    <w:rsid w:val="00B53E8B"/>
    <w:rsid w:val="00B57E9A"/>
    <w:rsid w:val="00B774D2"/>
    <w:rsid w:val="00B8015A"/>
    <w:rsid w:val="00B82A57"/>
    <w:rsid w:val="00BA053B"/>
    <w:rsid w:val="00BA48BE"/>
    <w:rsid w:val="00BB35AE"/>
    <w:rsid w:val="00BC03A1"/>
    <w:rsid w:val="00BC0D25"/>
    <w:rsid w:val="00BC6BFD"/>
    <w:rsid w:val="00BD2505"/>
    <w:rsid w:val="00BE3C6E"/>
    <w:rsid w:val="00BE592D"/>
    <w:rsid w:val="00BF52B0"/>
    <w:rsid w:val="00BF5697"/>
    <w:rsid w:val="00C14CCC"/>
    <w:rsid w:val="00C1695E"/>
    <w:rsid w:val="00C22C1C"/>
    <w:rsid w:val="00C33F2E"/>
    <w:rsid w:val="00C34936"/>
    <w:rsid w:val="00C34C14"/>
    <w:rsid w:val="00C355B9"/>
    <w:rsid w:val="00C37EF1"/>
    <w:rsid w:val="00C401C4"/>
    <w:rsid w:val="00C40DFB"/>
    <w:rsid w:val="00C41680"/>
    <w:rsid w:val="00C60A25"/>
    <w:rsid w:val="00C765C5"/>
    <w:rsid w:val="00C775CE"/>
    <w:rsid w:val="00C82479"/>
    <w:rsid w:val="00C867F0"/>
    <w:rsid w:val="00CA06D8"/>
    <w:rsid w:val="00CA345A"/>
    <w:rsid w:val="00CA56E5"/>
    <w:rsid w:val="00CB49FF"/>
    <w:rsid w:val="00CC02CF"/>
    <w:rsid w:val="00CC086A"/>
    <w:rsid w:val="00CD0E24"/>
    <w:rsid w:val="00CD0F66"/>
    <w:rsid w:val="00CD364B"/>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5920"/>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72D6"/>
    <w:rsid w:val="00E76024"/>
    <w:rsid w:val="00E856A2"/>
    <w:rsid w:val="00E967AD"/>
    <w:rsid w:val="00E96884"/>
    <w:rsid w:val="00EA1F3E"/>
    <w:rsid w:val="00EA5435"/>
    <w:rsid w:val="00EA5F47"/>
    <w:rsid w:val="00EB455E"/>
    <w:rsid w:val="00EC79DE"/>
    <w:rsid w:val="00ED4ACE"/>
    <w:rsid w:val="00EE4D35"/>
    <w:rsid w:val="00EF2DA7"/>
    <w:rsid w:val="00F1412B"/>
    <w:rsid w:val="00F15BFA"/>
    <w:rsid w:val="00F34FAB"/>
    <w:rsid w:val="00F435AA"/>
    <w:rsid w:val="00F5738A"/>
    <w:rsid w:val="00F612D4"/>
    <w:rsid w:val="00F62230"/>
    <w:rsid w:val="00F7389E"/>
    <w:rsid w:val="00F77F1D"/>
    <w:rsid w:val="00F87CCB"/>
    <w:rsid w:val="00FA48C7"/>
    <w:rsid w:val="00FB51FB"/>
    <w:rsid w:val="00FB73C1"/>
    <w:rsid w:val="00FC1B9E"/>
    <w:rsid w:val="00FE4FB4"/>
    <w:rsid w:val="00FF6B15"/>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57048"/>
    <w:rsid w:val="002A288F"/>
    <w:rsid w:val="002C65A7"/>
    <w:rsid w:val="002F052A"/>
    <w:rsid w:val="00350176"/>
    <w:rsid w:val="003840F0"/>
    <w:rsid w:val="003E42BD"/>
    <w:rsid w:val="00437537"/>
    <w:rsid w:val="004B19D2"/>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1106D"/>
    <w:rsid w:val="009C542D"/>
    <w:rsid w:val="00A01A18"/>
    <w:rsid w:val="00A95183"/>
    <w:rsid w:val="00AB4AF7"/>
    <w:rsid w:val="00AD7C4F"/>
    <w:rsid w:val="00B445F5"/>
    <w:rsid w:val="00BD40CB"/>
    <w:rsid w:val="00C362A2"/>
    <w:rsid w:val="00C90121"/>
    <w:rsid w:val="00C96E73"/>
    <w:rsid w:val="00CA1FE8"/>
    <w:rsid w:val="00CA344F"/>
    <w:rsid w:val="00CA660C"/>
    <w:rsid w:val="00D1676E"/>
    <w:rsid w:val="00DC0246"/>
    <w:rsid w:val="00E453BA"/>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2" ma:contentTypeDescription="Create a new document." ma:contentTypeScope="" ma:versionID="c371f89c642a6ff7b3696175a2e81cf5">
  <xsd:schema xmlns:xsd="http://www.w3.org/2001/XMLSchema" xmlns:xs="http://www.w3.org/2001/XMLSchema" xmlns:p="http://schemas.microsoft.com/office/2006/metadata/properties" xmlns:ns2="76bce2c7-2e52-4525-a6e0-24f8a73e605d" targetNamespace="http://schemas.microsoft.com/office/2006/metadata/properties" ma:root="true" ma:fieldsID="24f27dc1b51aec540fff5a84e89cd1dc" ns2:_="">
    <xsd:import namespace="76bce2c7-2e52-4525-a6e0-24f8a73e605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D700C901-3C40-4C03-AF30-8401D54B3554}">
  <ds:schemaRefs>
    <ds:schemaRef ds:uri="http://schemas.microsoft.com/office/2006/documentManagement/types"/>
    <ds:schemaRef ds:uri="http://purl.org/dc/elements/1.1/"/>
    <ds:schemaRef ds:uri="http://schemas.openxmlformats.org/package/2006/metadata/core-properties"/>
    <ds:schemaRef ds:uri="http://www.w3.org/XML/1998/namespace"/>
    <ds:schemaRef ds:uri="76bce2c7-2e52-4525-a6e0-24f8a73e605d"/>
    <ds:schemaRef ds:uri="http://schemas.microsoft.com/office/infopath/2007/PartnerControl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FCAE4A33-7E2C-4EF3-BB51-6CA25E1C3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BA1C6D-CF67-4D99-9E5F-4E8485D95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5385</Words>
  <Characters>30699</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Eshane Wang</cp:lastModifiedBy>
  <cp:revision>2</cp:revision>
  <dcterms:created xsi:type="dcterms:W3CDTF">2017-11-15T18:37:00Z</dcterms:created>
  <dcterms:modified xsi:type="dcterms:W3CDTF">2017-11-15T18:37:00Z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